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6" w:rsidRPr="001B2101" w:rsidRDefault="006C1F1D" w:rsidP="000D5F96">
      <w:pPr>
        <w:pStyle w:val="Heading8"/>
        <w:ind w:firstLine="654"/>
        <w:jc w:val="right"/>
        <w:rPr>
          <w:rFonts w:ascii="Times New Roman" w:hAnsi="Times New Roman"/>
          <w:b w:val="0"/>
          <w:i/>
          <w:sz w:val="14"/>
          <w:szCs w:val="14"/>
        </w:rPr>
      </w:pPr>
      <w:r w:rsidRPr="001B2101">
        <w:rPr>
          <w:rFonts w:ascii="Times New Roman" w:hAnsi="Times New Roman"/>
          <w:b w:val="0"/>
          <w:i/>
          <w:sz w:val="14"/>
          <w:szCs w:val="14"/>
        </w:rPr>
        <w:t>`</w:t>
      </w:r>
      <w:proofErr w:type="spellStart"/>
      <w:r w:rsidR="000D5F96" w:rsidRPr="001B2101">
        <w:rPr>
          <w:rFonts w:ascii="Times New Roman" w:hAnsi="Times New Roman"/>
          <w:b w:val="0"/>
          <w:i/>
          <w:sz w:val="14"/>
          <w:szCs w:val="14"/>
        </w:rPr>
        <w:t>Phụ</w:t>
      </w:r>
      <w:proofErr w:type="spellEnd"/>
      <w:r w:rsidR="000D5F96"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="000D5F96" w:rsidRPr="001B2101">
        <w:rPr>
          <w:rFonts w:ascii="Times New Roman" w:hAnsi="Times New Roman"/>
          <w:b w:val="0"/>
          <w:i/>
          <w:sz w:val="14"/>
          <w:szCs w:val="14"/>
        </w:rPr>
        <w:t>lục</w:t>
      </w:r>
      <w:proofErr w:type="spellEnd"/>
      <w:r w:rsidR="000D5F96"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="000D5F96" w:rsidRPr="001B2101">
        <w:rPr>
          <w:rFonts w:ascii="Times New Roman" w:hAnsi="Times New Roman"/>
          <w:b w:val="0"/>
          <w:i/>
          <w:sz w:val="14"/>
          <w:szCs w:val="14"/>
        </w:rPr>
        <w:t>số</w:t>
      </w:r>
      <w:proofErr w:type="spellEnd"/>
      <w:r w:rsidR="000D5F96" w:rsidRPr="001B2101">
        <w:rPr>
          <w:rFonts w:ascii="Times New Roman" w:hAnsi="Times New Roman"/>
          <w:b w:val="0"/>
          <w:i/>
          <w:sz w:val="14"/>
          <w:szCs w:val="14"/>
        </w:rPr>
        <w:t xml:space="preserve"> III</w:t>
      </w:r>
    </w:p>
    <w:p w:rsidR="000D5F96" w:rsidRPr="001B2101" w:rsidRDefault="000D5F96" w:rsidP="000D5F96">
      <w:pPr>
        <w:pStyle w:val="Title"/>
        <w:jc w:val="right"/>
        <w:rPr>
          <w:rFonts w:ascii="Times New Roman" w:hAnsi="Times New Roman"/>
          <w:b w:val="0"/>
          <w:i/>
          <w:sz w:val="14"/>
          <w:szCs w:val="14"/>
        </w:rPr>
      </w:pPr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(Ban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hành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kèm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theo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TT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số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r w:rsidRPr="001B2101">
        <w:rPr>
          <w:rFonts w:ascii="Times New Roman" w:hAnsi="Times New Roman"/>
          <w:b w:val="0"/>
          <w:i/>
          <w:sz w:val="14"/>
          <w:szCs w:val="14"/>
          <w:lang w:val="nl-NL"/>
        </w:rPr>
        <w:t xml:space="preserve">52/2012/TT-BTC ngày 05 tháng 04 năm 2012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của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BTC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hướng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dẫn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về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việc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Công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bố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thông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tin </w:t>
      </w:r>
      <w:proofErr w:type="spellStart"/>
      <w:r w:rsidRPr="001B2101">
        <w:rPr>
          <w:rFonts w:ascii="Times New Roman" w:hAnsi="Times New Roman"/>
          <w:b w:val="0"/>
          <w:i/>
          <w:sz w:val="14"/>
          <w:szCs w:val="14"/>
        </w:rPr>
        <w:t>trên</w:t>
      </w:r>
      <w:proofErr w:type="spellEnd"/>
      <w:r w:rsidRPr="001B2101">
        <w:rPr>
          <w:rFonts w:ascii="Times New Roman" w:hAnsi="Times New Roman"/>
          <w:b w:val="0"/>
          <w:i/>
          <w:sz w:val="14"/>
          <w:szCs w:val="14"/>
        </w:rPr>
        <w:t xml:space="preserve"> TTCK)</w:t>
      </w:r>
    </w:p>
    <w:p w:rsidR="000D5F96" w:rsidRPr="001B2101" w:rsidRDefault="000D5F96" w:rsidP="000D5F96">
      <w:pPr>
        <w:pStyle w:val="Title"/>
        <w:jc w:val="right"/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232"/>
      </w:tblGrid>
      <w:tr w:rsidR="000D5F96" w:rsidRPr="001B2101" w:rsidTr="000D5F96">
        <w:tc>
          <w:tcPr>
            <w:tcW w:w="4799" w:type="dxa"/>
          </w:tcPr>
          <w:p w:rsidR="000D5F96" w:rsidRPr="001B2101" w:rsidRDefault="000D5F96" w:rsidP="00C73FFA">
            <w:pPr>
              <w:spacing w:before="60" w:after="60" w:line="240" w:lineRule="atLeast"/>
              <w:jc w:val="center"/>
              <w:rPr>
                <w:b/>
              </w:rPr>
            </w:pPr>
            <w:r w:rsidRPr="001B2101">
              <w:rPr>
                <w:b/>
              </w:rPr>
              <w:t xml:space="preserve">CÔNG TY CỔ PHẦN </w:t>
            </w:r>
          </w:p>
          <w:p w:rsidR="000D5F96" w:rsidRPr="001B2101" w:rsidRDefault="009F25AD" w:rsidP="00C73FFA">
            <w:pPr>
              <w:spacing w:before="60" w:after="60" w:line="240" w:lineRule="atLeast"/>
              <w:jc w:val="center"/>
              <w:rPr>
                <w:b/>
              </w:rPr>
            </w:pPr>
            <w:r w:rsidRPr="001B210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23EDF" wp14:editId="4892DEE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189865</wp:posOffset>
                      </wp:positionV>
                      <wp:extent cx="13144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4.95pt" to="16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" strokecolor="black [3213]"/>
                  </w:pict>
                </mc:Fallback>
              </mc:AlternateContent>
            </w:r>
            <w:r w:rsidR="00647A9A">
              <w:rPr>
                <w:b/>
              </w:rPr>
              <w:t>CHỨNG KHOÁN HƯNG THỊNH</w:t>
            </w:r>
          </w:p>
          <w:p w:rsidR="000D5F96" w:rsidRPr="001B2101" w:rsidRDefault="000D5F96" w:rsidP="00160A53">
            <w:pPr>
              <w:spacing w:before="240"/>
              <w:jc w:val="center"/>
            </w:pPr>
            <w:proofErr w:type="spellStart"/>
            <w:r w:rsidRPr="001B2101">
              <w:rPr>
                <w:color w:val="000000"/>
              </w:rPr>
              <w:t>Số</w:t>
            </w:r>
            <w:proofErr w:type="spellEnd"/>
            <w:r w:rsidRPr="001B2101">
              <w:rPr>
                <w:color w:val="000000"/>
              </w:rPr>
              <w:t xml:space="preserve">: </w:t>
            </w:r>
            <w:bookmarkStart w:id="0" w:name="_GoBack"/>
            <w:bookmarkEnd w:id="0"/>
            <w:r w:rsidR="00160A53">
              <w:rPr>
                <w:color w:val="000000"/>
              </w:rPr>
              <w:t>188</w:t>
            </w:r>
            <w:r w:rsidRPr="001B2101">
              <w:rPr>
                <w:color w:val="000000"/>
              </w:rPr>
              <w:t>-201</w:t>
            </w:r>
            <w:r w:rsidR="00647A9A">
              <w:rPr>
                <w:color w:val="000000"/>
              </w:rPr>
              <w:t>5/BC-HTS</w:t>
            </w:r>
          </w:p>
        </w:tc>
        <w:tc>
          <w:tcPr>
            <w:tcW w:w="5232" w:type="dxa"/>
          </w:tcPr>
          <w:p w:rsidR="000D5F96" w:rsidRPr="001B2101" w:rsidRDefault="000D5F96" w:rsidP="00C73FFA">
            <w:pPr>
              <w:pStyle w:val="Heading8"/>
              <w:jc w:val="center"/>
              <w:outlineLvl w:val="7"/>
              <w:rPr>
                <w:rFonts w:ascii="Times New Roman" w:hAnsi="Times New Roman"/>
                <w:color w:val="000000"/>
                <w:sz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0D5F96" w:rsidRPr="001B2101" w:rsidRDefault="000D5F96" w:rsidP="00C73FFA">
            <w:pPr>
              <w:ind w:hanging="36"/>
              <w:jc w:val="center"/>
              <w:rPr>
                <w:b/>
                <w:color w:val="000000"/>
              </w:rPr>
            </w:pPr>
            <w:proofErr w:type="spellStart"/>
            <w:r w:rsidRPr="001B2101">
              <w:rPr>
                <w:b/>
                <w:color w:val="000000"/>
              </w:rPr>
              <w:t>Độc</w:t>
            </w:r>
            <w:proofErr w:type="spellEnd"/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lập</w:t>
            </w:r>
            <w:proofErr w:type="spellEnd"/>
            <w:r w:rsidRPr="001B2101">
              <w:rPr>
                <w:b/>
                <w:color w:val="000000"/>
              </w:rPr>
              <w:t xml:space="preserve"> – </w:t>
            </w:r>
            <w:proofErr w:type="spellStart"/>
            <w:r w:rsidRPr="001B2101">
              <w:rPr>
                <w:b/>
                <w:color w:val="000000"/>
              </w:rPr>
              <w:t>Tự</w:t>
            </w:r>
            <w:proofErr w:type="spellEnd"/>
            <w:r w:rsidRPr="001B2101">
              <w:rPr>
                <w:b/>
                <w:color w:val="000000"/>
              </w:rPr>
              <w:t xml:space="preserve"> do – </w:t>
            </w:r>
            <w:proofErr w:type="spellStart"/>
            <w:r w:rsidRPr="001B2101">
              <w:rPr>
                <w:b/>
                <w:color w:val="000000"/>
              </w:rPr>
              <w:t>Hạnh</w:t>
            </w:r>
            <w:proofErr w:type="spellEnd"/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phúc</w:t>
            </w:r>
            <w:proofErr w:type="spellEnd"/>
          </w:p>
          <w:p w:rsidR="000D5F96" w:rsidRPr="001B2101" w:rsidRDefault="000D5F96" w:rsidP="00C73FFA">
            <w:pPr>
              <w:ind w:hanging="36"/>
              <w:jc w:val="center"/>
              <w:rPr>
                <w:color w:val="000000"/>
              </w:rPr>
            </w:pPr>
            <w:r w:rsidRPr="001B210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F3C48" wp14:editId="3D387E9B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33655</wp:posOffset>
                      </wp:positionV>
                      <wp:extent cx="13144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2.65pt" to="175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" strokecolor="black [3213]"/>
                  </w:pict>
                </mc:Fallback>
              </mc:AlternateContent>
            </w:r>
          </w:p>
          <w:p w:rsidR="000D5F96" w:rsidRPr="001B2101" w:rsidRDefault="004E12CE" w:rsidP="004767BF">
            <w:pPr>
              <w:jc w:val="right"/>
            </w:pPr>
            <w:r w:rsidRPr="001B2101">
              <w:rPr>
                <w:i/>
                <w:color w:val="000000"/>
              </w:rPr>
              <w:t xml:space="preserve">           </w:t>
            </w:r>
            <w:proofErr w:type="spellStart"/>
            <w:r w:rsidRPr="001B2101">
              <w:rPr>
                <w:i/>
                <w:color w:val="000000"/>
              </w:rPr>
              <w:t>Tp.HCM</w:t>
            </w:r>
            <w:proofErr w:type="spellEnd"/>
            <w:r w:rsidRPr="001B2101">
              <w:rPr>
                <w:i/>
                <w:color w:val="000000"/>
              </w:rPr>
              <w:t xml:space="preserve">, </w:t>
            </w:r>
            <w:proofErr w:type="spellStart"/>
            <w:r w:rsidRPr="001B2101">
              <w:rPr>
                <w:i/>
                <w:color w:val="000000"/>
              </w:rPr>
              <w:t>ngày</w:t>
            </w:r>
            <w:proofErr w:type="spellEnd"/>
            <w:r w:rsidRPr="001B2101">
              <w:rPr>
                <w:i/>
                <w:color w:val="000000"/>
              </w:rPr>
              <w:t xml:space="preserve">  </w:t>
            </w:r>
            <w:r w:rsidR="004767BF">
              <w:rPr>
                <w:i/>
                <w:color w:val="000000"/>
              </w:rPr>
              <w:t xml:space="preserve">30 </w:t>
            </w:r>
            <w:r w:rsidRPr="001B2101">
              <w:rPr>
                <w:i/>
                <w:color w:val="000000"/>
              </w:rPr>
              <w:t xml:space="preserve"> </w:t>
            </w:r>
            <w:proofErr w:type="spellStart"/>
            <w:r w:rsidR="000D5F96" w:rsidRPr="001B2101">
              <w:rPr>
                <w:i/>
                <w:color w:val="000000"/>
              </w:rPr>
              <w:t>tháng</w:t>
            </w:r>
            <w:proofErr w:type="spellEnd"/>
            <w:r w:rsidR="000D5F96" w:rsidRPr="001B2101">
              <w:rPr>
                <w:i/>
                <w:color w:val="000000"/>
              </w:rPr>
              <w:t xml:space="preserve"> 07  </w:t>
            </w:r>
            <w:proofErr w:type="spellStart"/>
            <w:r w:rsidR="000D5F96" w:rsidRPr="001B2101">
              <w:rPr>
                <w:i/>
                <w:color w:val="000000"/>
              </w:rPr>
              <w:t>năm</w:t>
            </w:r>
            <w:proofErr w:type="spellEnd"/>
            <w:r w:rsidR="001F3AC0" w:rsidRPr="001B2101">
              <w:rPr>
                <w:i/>
                <w:color w:val="000000"/>
              </w:rPr>
              <w:t xml:space="preserve"> </w:t>
            </w:r>
            <w:r w:rsidR="00647A9A">
              <w:rPr>
                <w:i/>
                <w:color w:val="000000"/>
              </w:rPr>
              <w:t>2015</w:t>
            </w:r>
          </w:p>
        </w:tc>
      </w:tr>
    </w:tbl>
    <w:p w:rsidR="0092594C" w:rsidRPr="001B2101" w:rsidRDefault="0092594C" w:rsidP="0092594C">
      <w:pPr>
        <w:pStyle w:val="Title"/>
        <w:rPr>
          <w:rFonts w:ascii="Times New Roman" w:hAnsi="Times New Roman"/>
          <w:color w:val="000000"/>
          <w:szCs w:val="24"/>
        </w:rPr>
      </w:pPr>
    </w:p>
    <w:p w:rsidR="000D5F96" w:rsidRPr="001B2101" w:rsidRDefault="000D5F96" w:rsidP="0092594C">
      <w:pPr>
        <w:pStyle w:val="Title"/>
        <w:rPr>
          <w:rFonts w:ascii="Times New Roman" w:hAnsi="Times New Roman"/>
          <w:color w:val="000000"/>
          <w:szCs w:val="24"/>
        </w:rPr>
      </w:pPr>
    </w:p>
    <w:p w:rsidR="0092594C" w:rsidRPr="001B2101" w:rsidRDefault="0092594C" w:rsidP="0092594C">
      <w:pPr>
        <w:pStyle w:val="Title"/>
        <w:rPr>
          <w:rFonts w:ascii="Times New Roman" w:hAnsi="Times New Roman"/>
          <w:color w:val="000000"/>
          <w:sz w:val="28"/>
          <w:szCs w:val="24"/>
        </w:rPr>
      </w:pPr>
      <w:r w:rsidRPr="001B2101">
        <w:rPr>
          <w:rFonts w:ascii="Times New Roman" w:hAnsi="Times New Roman"/>
          <w:color w:val="000000"/>
          <w:sz w:val="28"/>
          <w:szCs w:val="24"/>
        </w:rPr>
        <w:t>BÁO CÁO TÌNH HÌNH QUẢN TRỊ CÔNG TY</w:t>
      </w:r>
    </w:p>
    <w:p w:rsidR="0092594C" w:rsidRPr="001B2101" w:rsidRDefault="007B0AFB" w:rsidP="0092594C">
      <w:pPr>
        <w:pStyle w:val="Title"/>
        <w:rPr>
          <w:rFonts w:ascii="Times New Roman" w:hAnsi="Times New Roman"/>
          <w:color w:val="000000"/>
          <w:sz w:val="28"/>
          <w:szCs w:val="24"/>
        </w:rPr>
      </w:pPr>
      <w:r w:rsidRPr="001B2101">
        <w:rPr>
          <w:rFonts w:ascii="Times New Roman" w:hAnsi="Times New Roman"/>
          <w:color w:val="000000"/>
          <w:sz w:val="28"/>
          <w:szCs w:val="24"/>
        </w:rPr>
        <w:t xml:space="preserve">06 </w:t>
      </w:r>
      <w:proofErr w:type="spellStart"/>
      <w:r w:rsidRPr="001B2101">
        <w:rPr>
          <w:rFonts w:ascii="Times New Roman" w:hAnsi="Times New Roman"/>
          <w:color w:val="000000"/>
          <w:sz w:val="28"/>
          <w:szCs w:val="24"/>
        </w:rPr>
        <w:t>tháng</w:t>
      </w:r>
      <w:proofErr w:type="spellEnd"/>
      <w:r w:rsidRPr="001B210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8"/>
          <w:szCs w:val="24"/>
        </w:rPr>
        <w:t>đầu</w:t>
      </w:r>
      <w:proofErr w:type="spellEnd"/>
      <w:r w:rsidR="00647A9A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647A9A">
        <w:rPr>
          <w:rFonts w:ascii="Times New Roman" w:hAnsi="Times New Roman"/>
          <w:color w:val="000000"/>
          <w:sz w:val="28"/>
          <w:szCs w:val="24"/>
        </w:rPr>
        <w:t>năm</w:t>
      </w:r>
      <w:proofErr w:type="spellEnd"/>
      <w:r w:rsidR="00647A9A">
        <w:rPr>
          <w:rFonts w:ascii="Times New Roman" w:hAnsi="Times New Roman"/>
          <w:color w:val="000000"/>
          <w:sz w:val="28"/>
          <w:szCs w:val="24"/>
        </w:rPr>
        <w:t xml:space="preserve"> 2015</w:t>
      </w:r>
    </w:p>
    <w:p w:rsidR="00987132" w:rsidRPr="001B2101" w:rsidRDefault="00987132" w:rsidP="0092594C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9615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903"/>
        <w:gridCol w:w="7712"/>
      </w:tblGrid>
      <w:tr w:rsidR="0092594C" w:rsidRPr="001B2101" w:rsidTr="000D5F96">
        <w:trPr>
          <w:trHeight w:val="117"/>
        </w:trPr>
        <w:tc>
          <w:tcPr>
            <w:tcW w:w="1903" w:type="dxa"/>
          </w:tcPr>
          <w:p w:rsidR="0092594C" w:rsidRPr="001B2101" w:rsidRDefault="0092594C" w:rsidP="005D3530">
            <w:pPr>
              <w:jc w:val="right"/>
              <w:rPr>
                <w:b/>
                <w:i/>
                <w:color w:val="000000"/>
                <w:u w:val="single"/>
              </w:rPr>
            </w:pPr>
            <w:proofErr w:type="spellStart"/>
            <w:r w:rsidRPr="001B2101">
              <w:rPr>
                <w:b/>
                <w:i/>
                <w:color w:val="000000"/>
                <w:u w:val="single"/>
              </w:rPr>
              <w:t>Kính</w:t>
            </w:r>
            <w:proofErr w:type="spellEnd"/>
            <w:r w:rsidRPr="001B2101">
              <w:rPr>
                <w:b/>
                <w:i/>
                <w:color w:val="000000"/>
                <w:u w:val="single"/>
              </w:rPr>
              <w:t xml:space="preserve"> </w:t>
            </w:r>
            <w:proofErr w:type="spellStart"/>
            <w:r w:rsidRPr="001B2101">
              <w:rPr>
                <w:b/>
                <w:i/>
                <w:color w:val="000000"/>
                <w:u w:val="single"/>
              </w:rPr>
              <w:t>gửi</w:t>
            </w:r>
            <w:proofErr w:type="spellEnd"/>
            <w:r w:rsidRPr="001B2101">
              <w:rPr>
                <w:b/>
                <w:i/>
                <w:color w:val="000000"/>
                <w:u w:val="single"/>
              </w:rPr>
              <w:t>:</w:t>
            </w:r>
          </w:p>
        </w:tc>
        <w:tc>
          <w:tcPr>
            <w:tcW w:w="7712" w:type="dxa"/>
          </w:tcPr>
          <w:p w:rsidR="0092594C" w:rsidRPr="001B2101" w:rsidRDefault="0092594C" w:rsidP="000B72FF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Ủy</w:t>
            </w:r>
            <w:proofErr w:type="spellEnd"/>
            <w:r w:rsidRPr="001B2101">
              <w:rPr>
                <w:b/>
                <w:color w:val="000000"/>
              </w:rPr>
              <w:t xml:space="preserve"> ban </w:t>
            </w:r>
            <w:proofErr w:type="spellStart"/>
            <w:r w:rsidRPr="001B2101">
              <w:rPr>
                <w:b/>
                <w:color w:val="000000"/>
              </w:rPr>
              <w:t>Chứng</w:t>
            </w:r>
            <w:proofErr w:type="spellEnd"/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khoán</w:t>
            </w:r>
            <w:proofErr w:type="spellEnd"/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Nhà</w:t>
            </w:r>
            <w:proofErr w:type="spellEnd"/>
            <w:r w:rsidRPr="001B2101">
              <w:rPr>
                <w:b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color w:val="000000"/>
              </w:rPr>
              <w:t>nước</w:t>
            </w:r>
            <w:proofErr w:type="spellEnd"/>
          </w:p>
        </w:tc>
      </w:tr>
      <w:tr w:rsidR="0092594C" w:rsidRPr="001B2101" w:rsidTr="000D5F96">
        <w:trPr>
          <w:trHeight w:val="117"/>
        </w:trPr>
        <w:tc>
          <w:tcPr>
            <w:tcW w:w="1903" w:type="dxa"/>
          </w:tcPr>
          <w:p w:rsidR="0092594C" w:rsidRPr="001B2101" w:rsidRDefault="0092594C" w:rsidP="005D3530">
            <w:pPr>
              <w:jc w:val="right"/>
              <w:rPr>
                <w:color w:val="000000"/>
              </w:rPr>
            </w:pPr>
          </w:p>
        </w:tc>
        <w:tc>
          <w:tcPr>
            <w:tcW w:w="7712" w:type="dxa"/>
          </w:tcPr>
          <w:p w:rsidR="0092594C" w:rsidRPr="001B2101" w:rsidRDefault="0092594C" w:rsidP="000B72FF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bCs/>
                <w:color w:val="000000"/>
              </w:rPr>
              <w:t>Sở</w:t>
            </w:r>
            <w:proofErr w:type="spellEnd"/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bCs/>
                <w:color w:val="000000"/>
              </w:rPr>
              <w:t>Giao</w:t>
            </w:r>
            <w:proofErr w:type="spellEnd"/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bCs/>
                <w:color w:val="000000"/>
              </w:rPr>
              <w:t>dịch</w:t>
            </w:r>
            <w:proofErr w:type="spellEnd"/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bCs/>
                <w:color w:val="000000"/>
              </w:rPr>
              <w:t>Chứng</w:t>
            </w:r>
            <w:proofErr w:type="spellEnd"/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B2101">
              <w:rPr>
                <w:b/>
                <w:bCs/>
                <w:color w:val="000000"/>
              </w:rPr>
              <w:t>khoán</w:t>
            </w:r>
            <w:proofErr w:type="spellEnd"/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Hà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Nội</w:t>
            </w:r>
            <w:proofErr w:type="spellEnd"/>
          </w:p>
          <w:p w:rsidR="0054649C" w:rsidRPr="001B2101" w:rsidRDefault="000A6FC1" w:rsidP="0054649C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  <w:r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Sở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Giao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dịch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Chứng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54649C" w:rsidRPr="001B2101">
              <w:rPr>
                <w:b/>
                <w:bCs/>
                <w:color w:val="000000"/>
              </w:rPr>
              <w:t>khoán</w:t>
            </w:r>
            <w:proofErr w:type="spellEnd"/>
            <w:r w:rsidR="0054649C" w:rsidRPr="001B2101">
              <w:rPr>
                <w:b/>
                <w:bCs/>
                <w:color w:val="000000"/>
              </w:rPr>
              <w:t xml:space="preserve"> TP.HCM</w:t>
            </w:r>
          </w:p>
          <w:p w:rsidR="00B4749B" w:rsidRPr="001B2101" w:rsidRDefault="00B4749B" w:rsidP="00B4749B">
            <w:pPr>
              <w:jc w:val="both"/>
              <w:rPr>
                <w:b/>
                <w:bCs/>
                <w:color w:val="000000"/>
              </w:rPr>
            </w:pPr>
          </w:p>
          <w:p w:rsidR="0054649C" w:rsidRPr="001B2101" w:rsidRDefault="0054649C" w:rsidP="0054649C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2594C" w:rsidRPr="001B2101" w:rsidRDefault="00B4749B" w:rsidP="00D95100">
      <w:pPr>
        <w:pStyle w:val="BodyText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ty</w:t>
      </w:r>
      <w:r w:rsidR="00C65A05" w:rsidRPr="001B21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65A05" w:rsidRPr="001B2101">
        <w:rPr>
          <w:rFonts w:ascii="Times New Roman" w:hAnsi="Times New Roman"/>
          <w:b/>
          <w:color w:val="000000"/>
          <w:sz w:val="24"/>
          <w:szCs w:val="24"/>
        </w:rPr>
        <w:t xml:space="preserve">CÔNG </w:t>
      </w:r>
      <w:r w:rsidR="00647A9A">
        <w:rPr>
          <w:rFonts w:ascii="Times New Roman" w:hAnsi="Times New Roman"/>
          <w:b/>
          <w:color w:val="000000"/>
          <w:sz w:val="24"/>
          <w:szCs w:val="24"/>
        </w:rPr>
        <w:t>TY CỔ PHẦN CHỨNG KHOÁN HƯNG THINH</w:t>
      </w:r>
    </w:p>
    <w:p w:rsidR="00C65A05" w:rsidRPr="001B2101" w:rsidRDefault="005D3530" w:rsidP="00D95100">
      <w:pPr>
        <w:pStyle w:val="BodyText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trụ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sở</w:t>
      </w:r>
      <w:proofErr w:type="spellEnd"/>
      <w:r w:rsidR="00C65A05" w:rsidRPr="001B210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65A05" w:rsidRPr="001B2101">
        <w:rPr>
          <w:rFonts w:ascii="Times New Roman" w:hAnsi="Times New Roman"/>
          <w:color w:val="000000"/>
          <w:sz w:val="24"/>
          <w:szCs w:val="24"/>
        </w:rPr>
        <w:t>Lầu</w:t>
      </w:r>
      <w:proofErr w:type="spellEnd"/>
      <w:r w:rsidR="00C65A05" w:rsidRPr="001B2101">
        <w:rPr>
          <w:rFonts w:ascii="Times New Roman" w:hAnsi="Times New Roman"/>
          <w:color w:val="000000"/>
          <w:sz w:val="24"/>
          <w:szCs w:val="24"/>
        </w:rPr>
        <w:t xml:space="preserve"> 1, </w:t>
      </w:r>
      <w:proofErr w:type="spellStart"/>
      <w:r w:rsidR="00C65A05" w:rsidRPr="001B2101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="00C65A05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50-52 Nam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Khởi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Nghĩa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P.Nguyễn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Thái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599" w:rsidRPr="001B2101">
        <w:rPr>
          <w:rFonts w:ascii="Times New Roman" w:hAnsi="Times New Roman"/>
          <w:color w:val="000000"/>
          <w:sz w:val="24"/>
          <w:szCs w:val="24"/>
        </w:rPr>
        <w:t>Bình</w:t>
      </w:r>
      <w:proofErr w:type="spellEnd"/>
      <w:r w:rsidR="005C2599" w:rsidRPr="001B2101">
        <w:rPr>
          <w:rFonts w:ascii="Times New Roman" w:hAnsi="Times New Roman"/>
          <w:color w:val="000000"/>
          <w:sz w:val="24"/>
          <w:szCs w:val="24"/>
        </w:rPr>
        <w:t>,</w:t>
      </w:r>
      <w:r w:rsidR="00C65A05" w:rsidRPr="001B2101">
        <w:rPr>
          <w:rFonts w:ascii="Times New Roman" w:hAnsi="Times New Roman"/>
          <w:color w:val="000000"/>
          <w:sz w:val="24"/>
          <w:szCs w:val="24"/>
        </w:rPr>
        <w:t xml:space="preserve"> Q.</w:t>
      </w:r>
      <w:r w:rsidR="00F3113A" w:rsidRPr="001B2101">
        <w:rPr>
          <w:rFonts w:ascii="Times New Roman" w:hAnsi="Times New Roman"/>
          <w:color w:val="000000"/>
          <w:sz w:val="24"/>
          <w:szCs w:val="24"/>
        </w:rPr>
        <w:t>1</w:t>
      </w:r>
      <w:r w:rsidR="00C65A05" w:rsidRPr="001B2101">
        <w:rPr>
          <w:rFonts w:ascii="Times New Roman" w:hAnsi="Times New Roman"/>
          <w:color w:val="000000"/>
          <w:sz w:val="24"/>
          <w:szCs w:val="24"/>
        </w:rPr>
        <w:t>, TP.HCM</w:t>
      </w:r>
    </w:p>
    <w:p w:rsidR="00C65A05" w:rsidRPr="001B2101" w:rsidRDefault="00C65A05" w:rsidP="00D95100">
      <w:pPr>
        <w:pStyle w:val="BodyText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Điện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thoại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>:</w:t>
      </w:r>
      <w:r w:rsidR="002D51DF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530" w:rsidRPr="001B2101">
        <w:rPr>
          <w:rFonts w:ascii="Times New Roman" w:hAnsi="Times New Roman"/>
          <w:color w:val="000000"/>
          <w:sz w:val="24"/>
          <w:szCs w:val="24"/>
        </w:rPr>
        <w:tab/>
      </w:r>
      <w:r w:rsidR="005C2599" w:rsidRPr="001B2101">
        <w:rPr>
          <w:rFonts w:ascii="Times New Roman" w:hAnsi="Times New Roman"/>
          <w:color w:val="000000"/>
          <w:sz w:val="24"/>
          <w:szCs w:val="24"/>
        </w:rPr>
        <w:t>(08) 3821.0678</w:t>
      </w:r>
      <w:r w:rsidR="002D51DF" w:rsidRPr="001B2101">
        <w:rPr>
          <w:rFonts w:ascii="Times New Roman" w:hAnsi="Times New Roman"/>
          <w:color w:val="000000"/>
          <w:sz w:val="24"/>
          <w:szCs w:val="24"/>
        </w:rPr>
        <w:tab/>
      </w:r>
      <w:r w:rsidRPr="001B2101">
        <w:rPr>
          <w:rFonts w:ascii="Times New Roman" w:hAnsi="Times New Roman"/>
          <w:color w:val="000000"/>
          <w:sz w:val="24"/>
          <w:szCs w:val="24"/>
        </w:rPr>
        <w:t>Fax:</w:t>
      </w:r>
      <w:r w:rsidR="002D51DF" w:rsidRPr="001B2101">
        <w:rPr>
          <w:rFonts w:ascii="Times New Roman" w:hAnsi="Times New Roman"/>
          <w:color w:val="000000"/>
          <w:sz w:val="24"/>
          <w:szCs w:val="24"/>
        </w:rPr>
        <w:t xml:space="preserve"> (08) 382</w:t>
      </w:r>
      <w:r w:rsidR="005C2599" w:rsidRPr="001B2101">
        <w:rPr>
          <w:rFonts w:ascii="Times New Roman" w:hAnsi="Times New Roman"/>
          <w:color w:val="000000"/>
          <w:sz w:val="24"/>
          <w:szCs w:val="24"/>
        </w:rPr>
        <w:t>1.8138</w:t>
      </w:r>
      <w:r w:rsidR="002D51DF" w:rsidRPr="001B2101">
        <w:rPr>
          <w:rFonts w:ascii="Times New Roman" w:hAnsi="Times New Roman"/>
          <w:color w:val="000000"/>
          <w:sz w:val="24"/>
          <w:szCs w:val="24"/>
        </w:rPr>
        <w:tab/>
      </w:r>
      <w:r w:rsidR="005D3530" w:rsidRPr="001B210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B2101">
        <w:rPr>
          <w:rFonts w:ascii="Times New Roman" w:hAnsi="Times New Roman"/>
          <w:color w:val="000000"/>
          <w:sz w:val="24"/>
          <w:szCs w:val="24"/>
        </w:rPr>
        <w:t>Email:</w:t>
      </w:r>
      <w:r w:rsidR="002D51DF" w:rsidRPr="001B2101">
        <w:rPr>
          <w:rFonts w:ascii="Times New Roman" w:hAnsi="Times New Roman"/>
          <w:color w:val="000000"/>
          <w:sz w:val="24"/>
          <w:szCs w:val="24"/>
        </w:rPr>
        <w:t xml:space="preserve"> info</w:t>
      </w:r>
      <w:r w:rsidR="0007456D" w:rsidRPr="001B2101">
        <w:rPr>
          <w:rFonts w:ascii="Times New Roman" w:hAnsi="Times New Roman"/>
          <w:color w:val="000000"/>
          <w:sz w:val="24"/>
          <w:szCs w:val="24"/>
        </w:rPr>
        <w:t>@hobase.vn</w:t>
      </w:r>
    </w:p>
    <w:p w:rsidR="00C65A05" w:rsidRPr="001B2101" w:rsidRDefault="00C65A05" w:rsidP="00D95100">
      <w:pPr>
        <w:pStyle w:val="BodyText"/>
        <w:spacing w:line="360" w:lineRule="auto"/>
        <w:ind w:left="720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Vốn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lệ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>:</w:t>
      </w:r>
      <w:r w:rsidR="0007456D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530" w:rsidRPr="001B2101">
        <w:rPr>
          <w:rFonts w:ascii="Times New Roman" w:hAnsi="Times New Roman"/>
          <w:color w:val="000000"/>
          <w:sz w:val="24"/>
          <w:szCs w:val="24"/>
        </w:rPr>
        <w:tab/>
      </w:r>
      <w:r w:rsidR="00A14927" w:rsidRPr="001B2101">
        <w:rPr>
          <w:rFonts w:ascii="Times New Roman" w:hAnsi="Times New Roman"/>
          <w:color w:val="000000"/>
          <w:sz w:val="24"/>
          <w:szCs w:val="24"/>
        </w:rPr>
        <w:t>50</w:t>
      </w:r>
      <w:r w:rsidR="0007456D" w:rsidRPr="001B2101">
        <w:rPr>
          <w:rFonts w:ascii="Times New Roman" w:hAnsi="Times New Roman"/>
          <w:color w:val="000000"/>
          <w:sz w:val="24"/>
          <w:szCs w:val="24"/>
        </w:rPr>
        <w:t xml:space="preserve">.000.000.000 </w:t>
      </w:r>
      <w:proofErr w:type="spellStart"/>
      <w:r w:rsidR="0007456D" w:rsidRPr="001B2101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="00482F4D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599" w:rsidRPr="001B2101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9F5599" w:rsidRPr="001B2101">
        <w:rPr>
          <w:rFonts w:ascii="Times New Roman" w:hAnsi="Times New Roman"/>
          <w:i/>
          <w:color w:val="000000"/>
          <w:sz w:val="24"/>
          <w:szCs w:val="24"/>
        </w:rPr>
        <w:t>Năm</w:t>
      </w:r>
      <w:proofErr w:type="spellEnd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>mươi</w:t>
      </w:r>
      <w:proofErr w:type="spellEnd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>tỷ</w:t>
      </w:r>
      <w:proofErr w:type="spellEnd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>đồng</w:t>
      </w:r>
      <w:proofErr w:type="spellEnd"/>
      <w:r w:rsidR="00482F4D" w:rsidRPr="001B2101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65A05" w:rsidRPr="001B2101" w:rsidRDefault="00C65A05" w:rsidP="00D95100">
      <w:pPr>
        <w:pStyle w:val="BodyText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Mã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khoán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>:</w:t>
      </w:r>
      <w:r w:rsidR="0007456D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456D" w:rsidRPr="001B2101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</w:p>
    <w:p w:rsidR="00E460F7" w:rsidRPr="001B2101" w:rsidRDefault="00E460F7" w:rsidP="00D95100">
      <w:pPr>
        <w:pStyle w:val="BodyText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2594C" w:rsidRPr="001B2101" w:rsidRDefault="0092594C" w:rsidP="00D95100">
      <w:pPr>
        <w:pStyle w:val="BodyText"/>
        <w:spacing w:line="36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Hoạt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động</w:t>
      </w:r>
      <w:proofErr w:type="spellEnd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>của</w:t>
      </w:r>
      <w:proofErr w:type="spellEnd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>Hội</w:t>
      </w:r>
      <w:proofErr w:type="spellEnd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>đồng</w:t>
      </w:r>
      <w:proofErr w:type="spellEnd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>quản</w:t>
      </w:r>
      <w:proofErr w:type="spellEnd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90953" w:rsidRPr="001B2101">
        <w:rPr>
          <w:rFonts w:ascii="Times New Roman" w:hAnsi="Times New Roman"/>
          <w:b/>
          <w:color w:val="000000"/>
          <w:sz w:val="24"/>
          <w:szCs w:val="24"/>
        </w:rPr>
        <w:t>trị</w:t>
      </w:r>
      <w:proofErr w:type="spellEnd"/>
      <w:r w:rsidR="00C65A05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0D41A1" w:rsidRPr="001B2101">
        <w:rPr>
          <w:rFonts w:ascii="Times New Roman" w:hAnsi="Times New Roman"/>
          <w:i/>
          <w:color w:val="000000"/>
          <w:sz w:val="24"/>
          <w:szCs w:val="24"/>
        </w:rPr>
        <w:t>Báo</w:t>
      </w:r>
      <w:proofErr w:type="spellEnd"/>
      <w:r w:rsidR="000D41A1" w:rsidRPr="001B21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cáo</w:t>
      </w:r>
      <w:proofErr w:type="spellEnd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 xml:space="preserve"> 6 </w:t>
      </w:r>
      <w:proofErr w:type="spellStart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tháng</w:t>
      </w:r>
      <w:proofErr w:type="spellEnd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năm</w:t>
      </w:r>
      <w:proofErr w:type="spellEnd"/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 xml:space="preserve"> 201</w:t>
      </w:r>
      <w:r w:rsidR="00647A9A">
        <w:rPr>
          <w:rFonts w:ascii="Times New Roman" w:hAnsi="Times New Roman"/>
          <w:i/>
          <w:color w:val="000000"/>
          <w:sz w:val="24"/>
          <w:szCs w:val="24"/>
        </w:rPr>
        <w:t>5</w:t>
      </w:r>
      <w:r w:rsidR="00C65A05" w:rsidRPr="001B2101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65A05" w:rsidRPr="001B21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2F4D" w:rsidRPr="001B2101" w:rsidRDefault="0092594C" w:rsidP="00482F4D">
      <w:pPr>
        <w:pStyle w:val="BodyText"/>
        <w:numPr>
          <w:ilvl w:val="0"/>
          <w:numId w:val="2"/>
        </w:numPr>
        <w:spacing w:line="36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Các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cuộc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họp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của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HĐQT:</w:t>
      </w:r>
    </w:p>
    <w:tbl>
      <w:tblPr>
        <w:tblpPr w:leftFromText="180" w:rightFromText="180" w:vertAnchor="text" w:horzAnchor="page" w:tblpX="1513" w:tblpY="2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53"/>
        <w:gridCol w:w="1350"/>
        <w:gridCol w:w="1440"/>
        <w:gridCol w:w="990"/>
        <w:gridCol w:w="2298"/>
      </w:tblGrid>
      <w:tr w:rsidR="00613E06" w:rsidRPr="001B2101" w:rsidTr="00647A9A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Thành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viên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HĐQT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buổi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họp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tham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dự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613E06" w:rsidRPr="001B2101" w:rsidRDefault="00B5496A" w:rsidP="001477D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không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tham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dự</w:t>
            </w:r>
            <w:proofErr w:type="spellEnd"/>
          </w:p>
        </w:tc>
      </w:tr>
      <w:tr w:rsidR="00F25B03" w:rsidRPr="001B2101" w:rsidTr="00647A9A">
        <w:tc>
          <w:tcPr>
            <w:tcW w:w="675" w:type="dxa"/>
            <w:vAlign w:val="center"/>
          </w:tcPr>
          <w:p w:rsidR="00F25B03" w:rsidRPr="001B2101" w:rsidRDefault="00F25B03" w:rsidP="001477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F25B03" w:rsidRPr="001B2101" w:rsidRDefault="00A14927" w:rsidP="00647A9A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Vũ</w:t>
            </w:r>
            <w:proofErr w:type="spellEnd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350" w:type="dxa"/>
            <w:vAlign w:val="center"/>
          </w:tcPr>
          <w:p w:rsidR="00F25B03" w:rsidRPr="001B2101" w:rsidRDefault="00F25B03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440" w:type="dxa"/>
            <w:vAlign w:val="center"/>
          </w:tcPr>
          <w:p w:rsidR="00BC555D" w:rsidRPr="00591B77" w:rsidRDefault="00591B77" w:rsidP="00BC555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990" w:type="dxa"/>
            <w:vAlign w:val="center"/>
          </w:tcPr>
          <w:p w:rsidR="00F25B03" w:rsidRPr="00591B77" w:rsidRDefault="00F25B03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8" w:type="dxa"/>
            <w:vAlign w:val="center"/>
          </w:tcPr>
          <w:p w:rsidR="00F25B03" w:rsidRPr="001B2101" w:rsidRDefault="004B5569" w:rsidP="005960B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35DDE" w:rsidRPr="001B2101" w:rsidTr="00647A9A">
        <w:tc>
          <w:tcPr>
            <w:tcW w:w="675" w:type="dxa"/>
            <w:vAlign w:val="center"/>
          </w:tcPr>
          <w:p w:rsidR="00735DDE" w:rsidRPr="001B2101" w:rsidRDefault="00735DDE" w:rsidP="001477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735DDE" w:rsidRPr="001B2101" w:rsidRDefault="00647A9A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350" w:type="dxa"/>
            <w:vAlign w:val="center"/>
          </w:tcPr>
          <w:p w:rsidR="00735DDE" w:rsidRPr="001B2101" w:rsidRDefault="00735DDE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440" w:type="dxa"/>
            <w:vAlign w:val="center"/>
          </w:tcPr>
          <w:p w:rsidR="00735DDE" w:rsidRPr="00591B77" w:rsidRDefault="00591B77" w:rsidP="00735DDE">
            <w:pPr>
              <w:jc w:val="center"/>
            </w:pPr>
            <w:r w:rsidRPr="00591B77">
              <w:rPr>
                <w:color w:val="000000"/>
              </w:rPr>
              <w:t>11/11</w:t>
            </w:r>
          </w:p>
        </w:tc>
        <w:tc>
          <w:tcPr>
            <w:tcW w:w="990" w:type="dxa"/>
            <w:vAlign w:val="center"/>
          </w:tcPr>
          <w:p w:rsidR="00735DDE" w:rsidRPr="00591B77" w:rsidRDefault="00735DDE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8" w:type="dxa"/>
            <w:vAlign w:val="center"/>
          </w:tcPr>
          <w:p w:rsidR="00735DDE" w:rsidRPr="001B2101" w:rsidRDefault="00735DDE" w:rsidP="005960B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35DDE" w:rsidRPr="001B2101" w:rsidTr="00647A9A">
        <w:tc>
          <w:tcPr>
            <w:tcW w:w="675" w:type="dxa"/>
            <w:vAlign w:val="center"/>
          </w:tcPr>
          <w:p w:rsidR="00735DDE" w:rsidRPr="001B2101" w:rsidRDefault="00735DDE" w:rsidP="001477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735DDE" w:rsidRPr="001B2101" w:rsidRDefault="00735DDE" w:rsidP="00647A9A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Lê</w:t>
            </w:r>
            <w:proofErr w:type="spellEnd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Thế</w:t>
            </w:r>
            <w:proofErr w:type="spellEnd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7A9A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350" w:type="dxa"/>
            <w:vAlign w:val="center"/>
          </w:tcPr>
          <w:p w:rsidR="00735DDE" w:rsidRPr="001B2101" w:rsidRDefault="00735DDE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440" w:type="dxa"/>
            <w:vAlign w:val="center"/>
          </w:tcPr>
          <w:p w:rsidR="00735DDE" w:rsidRPr="00591B77" w:rsidRDefault="00591B77" w:rsidP="00735DDE">
            <w:pPr>
              <w:jc w:val="center"/>
            </w:pPr>
            <w:r w:rsidRPr="00591B77">
              <w:rPr>
                <w:color w:val="000000"/>
              </w:rPr>
              <w:t>11/11</w:t>
            </w:r>
          </w:p>
        </w:tc>
        <w:tc>
          <w:tcPr>
            <w:tcW w:w="990" w:type="dxa"/>
            <w:vAlign w:val="center"/>
          </w:tcPr>
          <w:p w:rsidR="00735DDE" w:rsidRPr="00591B77" w:rsidRDefault="00735DDE" w:rsidP="001477D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8" w:type="dxa"/>
            <w:vAlign w:val="center"/>
          </w:tcPr>
          <w:p w:rsidR="00735DDE" w:rsidRPr="001B2101" w:rsidRDefault="00735DDE" w:rsidP="005960B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2594C" w:rsidRPr="001B2101" w:rsidRDefault="0092594C" w:rsidP="0036350C">
      <w:pPr>
        <w:pStyle w:val="BodyText"/>
        <w:numPr>
          <w:ilvl w:val="0"/>
          <w:numId w:val="2"/>
        </w:numPr>
        <w:spacing w:before="240" w:line="360" w:lineRule="auto"/>
        <w:ind w:left="567" w:hanging="35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Hoạt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động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giám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sát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của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HĐQT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đối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với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960B0" w:rsidRPr="001B2101">
        <w:rPr>
          <w:rFonts w:ascii="Times New Roman" w:hAnsi="Times New Roman"/>
          <w:b/>
          <w:color w:val="000000"/>
          <w:sz w:val="24"/>
          <w:szCs w:val="24"/>
        </w:rPr>
        <w:t>Tổng</w:t>
      </w:r>
      <w:proofErr w:type="spellEnd"/>
      <w:r w:rsidR="005960B0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960B0" w:rsidRPr="001B2101">
        <w:rPr>
          <w:rFonts w:ascii="Times New Roman" w:hAnsi="Times New Roman"/>
          <w:b/>
          <w:color w:val="000000"/>
          <w:sz w:val="24"/>
          <w:szCs w:val="24"/>
        </w:rPr>
        <w:t>Giám</w:t>
      </w:r>
      <w:proofErr w:type="spellEnd"/>
      <w:r w:rsidR="005960B0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960B0" w:rsidRPr="001B2101">
        <w:rPr>
          <w:rFonts w:ascii="Times New Roman" w:hAnsi="Times New Roman"/>
          <w:b/>
          <w:color w:val="000000"/>
          <w:sz w:val="24"/>
          <w:szCs w:val="24"/>
        </w:rPr>
        <w:t>đốc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B0AFB" w:rsidRPr="001B2101" w:rsidRDefault="00A959CC" w:rsidP="00104025">
      <w:pPr>
        <w:spacing w:line="360" w:lineRule="auto"/>
        <w:ind w:left="567"/>
        <w:jc w:val="both"/>
      </w:pPr>
      <w:proofErr w:type="spellStart"/>
      <w:r w:rsidRPr="001B2101">
        <w:t>Hội</w:t>
      </w:r>
      <w:proofErr w:type="spellEnd"/>
      <w:r w:rsidRPr="001B2101">
        <w:t xml:space="preserve"> </w:t>
      </w:r>
      <w:proofErr w:type="spellStart"/>
      <w:r w:rsidRPr="001B2101">
        <w:t>đồng</w:t>
      </w:r>
      <w:proofErr w:type="spellEnd"/>
      <w:r w:rsidRPr="001B2101">
        <w:t xml:space="preserve"> </w:t>
      </w:r>
      <w:proofErr w:type="spellStart"/>
      <w:r w:rsidRPr="001B2101">
        <w:t>quản</w:t>
      </w:r>
      <w:proofErr w:type="spellEnd"/>
      <w:r w:rsidRPr="001B2101">
        <w:t xml:space="preserve"> </w:t>
      </w:r>
      <w:proofErr w:type="spellStart"/>
      <w:r w:rsidRPr="001B2101">
        <w:t>trị</w:t>
      </w:r>
      <w:proofErr w:type="spellEnd"/>
      <w:r w:rsidR="005644E1" w:rsidRPr="001B2101">
        <w:t xml:space="preserve"> </w:t>
      </w:r>
      <w:proofErr w:type="spellStart"/>
      <w:r w:rsidR="005644E1" w:rsidRPr="001B2101">
        <w:t>đã</w:t>
      </w:r>
      <w:proofErr w:type="spellEnd"/>
      <w:r w:rsidR="005644E1" w:rsidRPr="001B2101">
        <w:t xml:space="preserve"> </w:t>
      </w:r>
      <w:proofErr w:type="spellStart"/>
      <w:r w:rsidR="005644E1" w:rsidRPr="001B2101">
        <w:t>thực</w:t>
      </w:r>
      <w:proofErr w:type="spellEnd"/>
      <w:r w:rsidR="005644E1" w:rsidRPr="001B2101">
        <w:t xml:space="preserve"> </w:t>
      </w:r>
      <w:proofErr w:type="spellStart"/>
      <w:r w:rsidR="005644E1" w:rsidRPr="001B2101">
        <w:t>hiện</w:t>
      </w:r>
      <w:proofErr w:type="spellEnd"/>
      <w:r w:rsidR="005644E1" w:rsidRPr="001B2101">
        <w:t xml:space="preserve"> </w:t>
      </w:r>
      <w:proofErr w:type="spellStart"/>
      <w:r w:rsidR="005644E1" w:rsidRPr="001B2101">
        <w:t>giám</w:t>
      </w:r>
      <w:proofErr w:type="spellEnd"/>
      <w:r w:rsidR="005644E1" w:rsidRPr="001B2101">
        <w:t xml:space="preserve"> </w:t>
      </w:r>
      <w:proofErr w:type="spellStart"/>
      <w:r w:rsidR="005644E1" w:rsidRPr="001B2101">
        <w:t>sát</w:t>
      </w:r>
      <w:proofErr w:type="spellEnd"/>
      <w:r w:rsidR="005644E1" w:rsidRPr="001B2101">
        <w:t xml:space="preserve"> </w:t>
      </w:r>
      <w:proofErr w:type="spellStart"/>
      <w:r w:rsidR="005644E1" w:rsidRPr="001B2101">
        <w:t>đối</w:t>
      </w:r>
      <w:proofErr w:type="spellEnd"/>
      <w:r w:rsidR="005644E1" w:rsidRPr="001B2101">
        <w:t xml:space="preserve"> </w:t>
      </w:r>
      <w:proofErr w:type="spellStart"/>
      <w:r w:rsidR="005644E1" w:rsidRPr="001B2101">
        <w:t>với</w:t>
      </w:r>
      <w:proofErr w:type="spellEnd"/>
      <w:r w:rsidR="005644E1" w:rsidRPr="001B2101">
        <w:t xml:space="preserve"> </w:t>
      </w:r>
      <w:proofErr w:type="spellStart"/>
      <w:r w:rsidR="005644E1" w:rsidRPr="001B2101">
        <w:t>hoạt</w:t>
      </w:r>
      <w:proofErr w:type="spellEnd"/>
      <w:r w:rsidR="005644E1" w:rsidRPr="001B2101">
        <w:t xml:space="preserve"> </w:t>
      </w:r>
      <w:proofErr w:type="spellStart"/>
      <w:r w:rsidR="005644E1" w:rsidRPr="001B2101">
        <w:t>động</w:t>
      </w:r>
      <w:proofErr w:type="spellEnd"/>
      <w:r w:rsidR="005644E1" w:rsidRPr="001B2101">
        <w:t xml:space="preserve"> </w:t>
      </w:r>
      <w:proofErr w:type="spellStart"/>
      <w:r w:rsidR="005644E1" w:rsidRPr="001B2101">
        <w:t>của</w:t>
      </w:r>
      <w:proofErr w:type="spellEnd"/>
      <w:r w:rsidR="005644E1" w:rsidRPr="001B2101">
        <w:t xml:space="preserve"> Ban </w:t>
      </w:r>
      <w:proofErr w:type="spellStart"/>
      <w:r w:rsidR="005644E1" w:rsidRPr="001B2101">
        <w:rPr>
          <w:color w:val="000000"/>
        </w:rPr>
        <w:t>Tổng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Giám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đốc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và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các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bộ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phận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quản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lý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khác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proofErr w:type="gramStart"/>
      <w:r w:rsidR="005644E1" w:rsidRPr="001B2101">
        <w:rPr>
          <w:color w:val="000000"/>
        </w:rPr>
        <w:t>theo</w:t>
      </w:r>
      <w:proofErr w:type="spellEnd"/>
      <w:proofErr w:type="gram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đún</w:t>
      </w:r>
      <w:r w:rsidR="00924268" w:rsidRPr="001B2101">
        <w:rPr>
          <w:color w:val="000000"/>
        </w:rPr>
        <w:t>g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quy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định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tại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Điều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lệ</w:t>
      </w:r>
      <w:proofErr w:type="spellEnd"/>
      <w:r w:rsidR="00924268" w:rsidRPr="001B2101">
        <w:rPr>
          <w:color w:val="000000"/>
        </w:rPr>
        <w:t xml:space="preserve"> </w:t>
      </w:r>
      <w:proofErr w:type="spellStart"/>
      <w:r w:rsidR="00924268" w:rsidRPr="001B2101">
        <w:rPr>
          <w:color w:val="000000"/>
        </w:rPr>
        <w:t>Công</w:t>
      </w:r>
      <w:proofErr w:type="spellEnd"/>
      <w:r w:rsidR="00924268" w:rsidRPr="001B2101">
        <w:rPr>
          <w:color w:val="000000"/>
        </w:rPr>
        <w:t xml:space="preserve"> ty </w:t>
      </w:r>
      <w:proofErr w:type="spellStart"/>
      <w:r w:rsidR="005644E1" w:rsidRPr="001B2101">
        <w:rPr>
          <w:color w:val="000000"/>
        </w:rPr>
        <w:t>và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pháp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luật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hiện</w:t>
      </w:r>
      <w:proofErr w:type="spellEnd"/>
      <w:r w:rsidR="005644E1" w:rsidRPr="001B2101">
        <w:rPr>
          <w:color w:val="000000"/>
        </w:rPr>
        <w:t xml:space="preserve"> </w:t>
      </w:r>
      <w:proofErr w:type="spellStart"/>
      <w:r w:rsidR="005644E1" w:rsidRPr="001B2101">
        <w:rPr>
          <w:color w:val="000000"/>
        </w:rPr>
        <w:t>hành</w:t>
      </w:r>
      <w:proofErr w:type="spellEnd"/>
      <w:r w:rsidR="0030250A" w:rsidRPr="001B2101">
        <w:rPr>
          <w:color w:val="000000"/>
        </w:rPr>
        <w:t xml:space="preserve">. </w:t>
      </w:r>
      <w:proofErr w:type="spellStart"/>
      <w:r w:rsidR="001B7A7C" w:rsidRPr="001B2101">
        <w:t>Các</w:t>
      </w:r>
      <w:proofErr w:type="spellEnd"/>
      <w:r w:rsidR="001B7A7C" w:rsidRPr="001B2101">
        <w:t xml:space="preserve"> </w:t>
      </w:r>
      <w:proofErr w:type="spellStart"/>
      <w:r w:rsidR="001B7A7C" w:rsidRPr="001B2101">
        <w:t>thành</w:t>
      </w:r>
      <w:proofErr w:type="spellEnd"/>
      <w:r w:rsidR="001B7A7C" w:rsidRPr="001B2101">
        <w:t xml:space="preserve"> </w:t>
      </w:r>
      <w:proofErr w:type="spellStart"/>
      <w:r w:rsidR="001B7A7C" w:rsidRPr="001B2101">
        <w:t>viên</w:t>
      </w:r>
      <w:proofErr w:type="spellEnd"/>
      <w:r w:rsidR="001B7A7C" w:rsidRPr="001B2101">
        <w:t xml:space="preserve"> HĐQT </w:t>
      </w:r>
      <w:proofErr w:type="spellStart"/>
      <w:r w:rsidR="001B7A7C" w:rsidRPr="001B2101">
        <w:t>thường</w:t>
      </w:r>
      <w:proofErr w:type="spellEnd"/>
      <w:r w:rsidR="001B7A7C" w:rsidRPr="001B2101">
        <w:t xml:space="preserve"> </w:t>
      </w:r>
      <w:proofErr w:type="spellStart"/>
      <w:r w:rsidR="001B7A7C" w:rsidRPr="001B2101">
        <w:t>xuyên</w:t>
      </w:r>
      <w:proofErr w:type="spellEnd"/>
      <w:r w:rsidR="001B7A7C" w:rsidRPr="001B2101">
        <w:t xml:space="preserve"> </w:t>
      </w:r>
      <w:proofErr w:type="spellStart"/>
      <w:r w:rsidR="001B7A7C" w:rsidRPr="001B2101">
        <w:t>trao</w:t>
      </w:r>
      <w:proofErr w:type="spellEnd"/>
      <w:r w:rsidR="001B7A7C" w:rsidRPr="001B2101">
        <w:t xml:space="preserve"> </w:t>
      </w:r>
      <w:proofErr w:type="spellStart"/>
      <w:r w:rsidR="001B7A7C" w:rsidRPr="001B2101">
        <w:t>đổi</w:t>
      </w:r>
      <w:proofErr w:type="spellEnd"/>
      <w:r w:rsidR="001B7A7C" w:rsidRPr="001B2101">
        <w:t xml:space="preserve"> </w:t>
      </w:r>
      <w:proofErr w:type="spellStart"/>
      <w:r w:rsidR="001B7A7C" w:rsidRPr="001B2101">
        <w:t>thông</w:t>
      </w:r>
      <w:proofErr w:type="spellEnd"/>
      <w:r w:rsidR="001B7A7C" w:rsidRPr="001B2101">
        <w:t xml:space="preserve"> tin, </w:t>
      </w:r>
      <w:proofErr w:type="spellStart"/>
      <w:r w:rsidR="001B7A7C" w:rsidRPr="001B2101">
        <w:t>tham</w:t>
      </w:r>
      <w:proofErr w:type="spellEnd"/>
      <w:r w:rsidR="001B7A7C" w:rsidRPr="001B2101">
        <w:t xml:space="preserve"> </w:t>
      </w:r>
      <w:proofErr w:type="spellStart"/>
      <w:r w:rsidR="001B7A7C" w:rsidRPr="001B2101">
        <w:t>vấn</w:t>
      </w:r>
      <w:proofErr w:type="spellEnd"/>
      <w:r w:rsidR="001B7A7C" w:rsidRPr="001B2101">
        <w:t xml:space="preserve"> </w:t>
      </w:r>
      <w:proofErr w:type="spellStart"/>
      <w:r w:rsidR="001B7A7C" w:rsidRPr="001B2101">
        <w:t>về</w:t>
      </w:r>
      <w:proofErr w:type="spellEnd"/>
      <w:r w:rsidR="001B7A7C" w:rsidRPr="001B2101">
        <w:t xml:space="preserve"> </w:t>
      </w:r>
      <w:proofErr w:type="spellStart"/>
      <w:r w:rsidR="001B7A7C" w:rsidRPr="001B2101">
        <w:t>các</w:t>
      </w:r>
      <w:proofErr w:type="spellEnd"/>
      <w:r w:rsidR="001B7A7C" w:rsidRPr="001B2101">
        <w:t xml:space="preserve"> </w:t>
      </w:r>
      <w:proofErr w:type="spellStart"/>
      <w:r w:rsidR="001B7A7C" w:rsidRPr="001B2101">
        <w:t>vấn</w:t>
      </w:r>
      <w:proofErr w:type="spellEnd"/>
      <w:r w:rsidR="001B7A7C" w:rsidRPr="001B2101">
        <w:t xml:space="preserve"> </w:t>
      </w:r>
      <w:proofErr w:type="spellStart"/>
      <w:r w:rsidR="001B7A7C" w:rsidRPr="001B2101">
        <w:t>đề</w:t>
      </w:r>
      <w:proofErr w:type="spellEnd"/>
      <w:r w:rsidR="001B7A7C" w:rsidRPr="001B2101">
        <w:t xml:space="preserve"> </w:t>
      </w:r>
      <w:proofErr w:type="spellStart"/>
      <w:r w:rsidR="001B7A7C" w:rsidRPr="001B2101">
        <w:t>quan</w:t>
      </w:r>
      <w:proofErr w:type="spellEnd"/>
      <w:r w:rsidR="001B7A7C" w:rsidRPr="001B2101">
        <w:t xml:space="preserve"> </w:t>
      </w:r>
      <w:proofErr w:type="spellStart"/>
      <w:r w:rsidR="001B7A7C" w:rsidRPr="001B2101">
        <w:t>trọng</w:t>
      </w:r>
      <w:proofErr w:type="spellEnd"/>
      <w:r w:rsidR="001B7A7C" w:rsidRPr="001B2101">
        <w:t xml:space="preserve"> </w:t>
      </w:r>
      <w:proofErr w:type="spellStart"/>
      <w:r w:rsidR="001B7A7C" w:rsidRPr="001B2101">
        <w:t>trong</w:t>
      </w:r>
      <w:proofErr w:type="spellEnd"/>
      <w:r w:rsidR="001B7A7C" w:rsidRPr="001B2101">
        <w:t xml:space="preserve"> </w:t>
      </w:r>
      <w:proofErr w:type="spellStart"/>
      <w:r w:rsidR="001B7A7C" w:rsidRPr="001B2101">
        <w:t>việc</w:t>
      </w:r>
      <w:proofErr w:type="spellEnd"/>
      <w:r w:rsidR="001B7A7C" w:rsidRPr="001B2101">
        <w:t xml:space="preserve"> </w:t>
      </w:r>
      <w:proofErr w:type="spellStart"/>
      <w:r w:rsidR="001B7A7C" w:rsidRPr="001B2101">
        <w:t>điều</w:t>
      </w:r>
      <w:proofErr w:type="spellEnd"/>
      <w:r w:rsidR="001B7A7C" w:rsidRPr="001B2101">
        <w:t xml:space="preserve"> </w:t>
      </w:r>
      <w:proofErr w:type="spellStart"/>
      <w:r w:rsidR="001B7A7C" w:rsidRPr="001B2101">
        <w:t>hành</w:t>
      </w:r>
      <w:proofErr w:type="spellEnd"/>
      <w:r w:rsidR="001B7A7C" w:rsidRPr="001B2101">
        <w:t xml:space="preserve"> </w:t>
      </w:r>
      <w:proofErr w:type="spellStart"/>
      <w:r w:rsidR="001B7A7C" w:rsidRPr="001B2101">
        <w:t>hoạt</w:t>
      </w:r>
      <w:proofErr w:type="spellEnd"/>
      <w:r w:rsidR="001B7A7C" w:rsidRPr="001B2101">
        <w:t xml:space="preserve"> </w:t>
      </w:r>
      <w:proofErr w:type="spellStart"/>
      <w:r w:rsidR="001B7A7C" w:rsidRPr="001B2101">
        <w:t>động</w:t>
      </w:r>
      <w:proofErr w:type="spellEnd"/>
      <w:r w:rsidR="001B7A7C" w:rsidRPr="001B2101">
        <w:t xml:space="preserve"> </w:t>
      </w:r>
      <w:proofErr w:type="spellStart"/>
      <w:r w:rsidR="001B7A7C" w:rsidRPr="001B2101">
        <w:t>của</w:t>
      </w:r>
      <w:proofErr w:type="spellEnd"/>
      <w:r w:rsidR="001B7A7C" w:rsidRPr="001B2101">
        <w:t xml:space="preserve"> </w:t>
      </w:r>
      <w:proofErr w:type="spellStart"/>
      <w:r w:rsidR="001B7A7C" w:rsidRPr="001B2101">
        <w:t>Công</w:t>
      </w:r>
      <w:proofErr w:type="spellEnd"/>
      <w:r w:rsidR="001B7A7C" w:rsidRPr="001B2101">
        <w:t xml:space="preserve"> ty qua Email, </w:t>
      </w:r>
      <w:proofErr w:type="spellStart"/>
      <w:r w:rsidR="001B7A7C" w:rsidRPr="001B2101">
        <w:t>điện</w:t>
      </w:r>
      <w:proofErr w:type="spellEnd"/>
      <w:r w:rsidR="001B7A7C" w:rsidRPr="001B2101">
        <w:t xml:space="preserve"> </w:t>
      </w:r>
      <w:proofErr w:type="spellStart"/>
      <w:r w:rsidR="001B7A7C" w:rsidRPr="001B2101">
        <w:t>thoại</w:t>
      </w:r>
      <w:proofErr w:type="spellEnd"/>
      <w:r w:rsidR="001B7A7C" w:rsidRPr="001B2101">
        <w:t xml:space="preserve"> </w:t>
      </w:r>
      <w:proofErr w:type="spellStart"/>
      <w:r w:rsidR="001B7A7C" w:rsidRPr="001B2101">
        <w:t>ngoài</w:t>
      </w:r>
      <w:proofErr w:type="spellEnd"/>
      <w:r w:rsidR="001B7A7C" w:rsidRPr="001B2101">
        <w:t xml:space="preserve"> </w:t>
      </w:r>
      <w:proofErr w:type="spellStart"/>
      <w:r w:rsidR="001B7A7C" w:rsidRPr="001B2101">
        <w:t>các</w:t>
      </w:r>
      <w:proofErr w:type="spellEnd"/>
      <w:r w:rsidR="001B7A7C" w:rsidRPr="001B2101">
        <w:t xml:space="preserve"> </w:t>
      </w:r>
      <w:proofErr w:type="spellStart"/>
      <w:r w:rsidR="001B7A7C" w:rsidRPr="001B2101">
        <w:t>cuộc</w:t>
      </w:r>
      <w:proofErr w:type="spellEnd"/>
      <w:r w:rsidR="001B7A7C" w:rsidRPr="001B2101">
        <w:t xml:space="preserve"> </w:t>
      </w:r>
      <w:proofErr w:type="spellStart"/>
      <w:r w:rsidR="001B7A7C" w:rsidRPr="001B2101">
        <w:t>họp</w:t>
      </w:r>
      <w:proofErr w:type="spellEnd"/>
      <w:r w:rsidR="001B7A7C" w:rsidRPr="001B2101">
        <w:t xml:space="preserve"> </w:t>
      </w:r>
      <w:proofErr w:type="spellStart"/>
      <w:r w:rsidR="001B7A7C" w:rsidRPr="001B2101">
        <w:t>định</w:t>
      </w:r>
      <w:proofErr w:type="spellEnd"/>
      <w:r w:rsidR="001B7A7C" w:rsidRPr="001B2101">
        <w:t xml:space="preserve"> </w:t>
      </w:r>
      <w:proofErr w:type="spellStart"/>
      <w:r w:rsidR="001B7A7C" w:rsidRPr="001B2101">
        <w:t>kỳ</w:t>
      </w:r>
      <w:proofErr w:type="spellEnd"/>
      <w:r w:rsidR="001B7A7C" w:rsidRPr="001B2101">
        <w:t xml:space="preserve">. </w:t>
      </w:r>
      <w:r w:rsidR="00016BB8" w:rsidRPr="001B2101">
        <w:t xml:space="preserve">HĐQT </w:t>
      </w:r>
      <w:proofErr w:type="spellStart"/>
      <w:r w:rsidR="00016BB8" w:rsidRPr="001B2101">
        <w:t>thường</w:t>
      </w:r>
      <w:proofErr w:type="spellEnd"/>
      <w:r w:rsidR="00016BB8" w:rsidRPr="001B2101">
        <w:t xml:space="preserve"> </w:t>
      </w:r>
      <w:proofErr w:type="spellStart"/>
      <w:r w:rsidR="00016BB8" w:rsidRPr="001B2101">
        <w:t>xuyên</w:t>
      </w:r>
      <w:proofErr w:type="spellEnd"/>
      <w:r w:rsidR="00016BB8" w:rsidRPr="001B2101">
        <w:t xml:space="preserve"> </w:t>
      </w:r>
      <w:proofErr w:type="spellStart"/>
      <w:r w:rsidR="00016BB8" w:rsidRPr="001B2101">
        <w:t>theo</w:t>
      </w:r>
      <w:proofErr w:type="spellEnd"/>
      <w:r w:rsidR="00016BB8" w:rsidRPr="001B2101">
        <w:t xml:space="preserve"> </w:t>
      </w:r>
      <w:proofErr w:type="spellStart"/>
      <w:r w:rsidR="00016BB8" w:rsidRPr="001B2101">
        <w:t>dõi</w:t>
      </w:r>
      <w:proofErr w:type="spellEnd"/>
      <w:r w:rsidR="00016BB8" w:rsidRPr="001B2101">
        <w:t xml:space="preserve"> </w:t>
      </w:r>
      <w:proofErr w:type="spellStart"/>
      <w:r w:rsidR="00016BB8" w:rsidRPr="001B2101">
        <w:t>chặt</w:t>
      </w:r>
      <w:proofErr w:type="spellEnd"/>
      <w:r w:rsidR="00016BB8" w:rsidRPr="001B2101">
        <w:t xml:space="preserve"> </w:t>
      </w:r>
      <w:proofErr w:type="spellStart"/>
      <w:r w:rsidR="00016BB8" w:rsidRPr="001B2101">
        <w:t>chẽ</w:t>
      </w:r>
      <w:proofErr w:type="spellEnd"/>
      <w:r w:rsidR="00016BB8" w:rsidRPr="001B2101">
        <w:t xml:space="preserve"> </w:t>
      </w:r>
      <w:proofErr w:type="spellStart"/>
      <w:r w:rsidR="00016BB8" w:rsidRPr="001B2101">
        <w:t>hoạt</w:t>
      </w:r>
      <w:proofErr w:type="spellEnd"/>
      <w:r w:rsidR="00016BB8" w:rsidRPr="001B2101">
        <w:t xml:space="preserve"> </w:t>
      </w:r>
      <w:proofErr w:type="spellStart"/>
      <w:r w:rsidR="00016BB8" w:rsidRPr="001B2101">
        <w:t>động</w:t>
      </w:r>
      <w:proofErr w:type="spellEnd"/>
      <w:r w:rsidR="00016BB8" w:rsidRPr="001B2101">
        <w:t xml:space="preserve"> </w:t>
      </w:r>
      <w:proofErr w:type="spellStart"/>
      <w:r w:rsidR="00016BB8" w:rsidRPr="001B2101">
        <w:t>kinh</w:t>
      </w:r>
      <w:proofErr w:type="spellEnd"/>
      <w:r w:rsidR="00016BB8" w:rsidRPr="001B2101">
        <w:t xml:space="preserve"> </w:t>
      </w:r>
      <w:proofErr w:type="spellStart"/>
      <w:r w:rsidR="00016BB8" w:rsidRPr="001B2101">
        <w:t>doanh</w:t>
      </w:r>
      <w:proofErr w:type="spellEnd"/>
      <w:r w:rsidR="00016BB8" w:rsidRPr="001B2101">
        <w:t xml:space="preserve"> </w:t>
      </w:r>
      <w:proofErr w:type="spellStart"/>
      <w:r w:rsidR="00016BB8" w:rsidRPr="001B2101">
        <w:t>của</w:t>
      </w:r>
      <w:proofErr w:type="spellEnd"/>
      <w:r w:rsidR="00016BB8" w:rsidRPr="001B2101">
        <w:t xml:space="preserve"> </w:t>
      </w:r>
      <w:proofErr w:type="spellStart"/>
      <w:r w:rsidR="00016BB8" w:rsidRPr="001B2101">
        <w:t>Công</w:t>
      </w:r>
      <w:proofErr w:type="spellEnd"/>
      <w:r w:rsidR="00016BB8" w:rsidRPr="001B2101">
        <w:t xml:space="preserve"> ty </w:t>
      </w:r>
      <w:proofErr w:type="spellStart"/>
      <w:r w:rsidR="00016BB8" w:rsidRPr="001B2101">
        <w:t>thông</w:t>
      </w:r>
      <w:proofErr w:type="spellEnd"/>
      <w:r w:rsidR="00016BB8" w:rsidRPr="001B2101">
        <w:t xml:space="preserve"> qua </w:t>
      </w:r>
      <w:proofErr w:type="spellStart"/>
      <w:r w:rsidR="00016BB8" w:rsidRPr="001B2101">
        <w:t>báo</w:t>
      </w:r>
      <w:proofErr w:type="spellEnd"/>
      <w:r w:rsidR="00016BB8" w:rsidRPr="001B2101">
        <w:t xml:space="preserve"> </w:t>
      </w:r>
      <w:proofErr w:type="spellStart"/>
      <w:r w:rsidR="00016BB8" w:rsidRPr="001B2101">
        <w:t>cáo</w:t>
      </w:r>
      <w:proofErr w:type="spellEnd"/>
      <w:r w:rsidR="00016BB8" w:rsidRPr="001B2101">
        <w:t xml:space="preserve"> </w:t>
      </w:r>
      <w:proofErr w:type="spellStart"/>
      <w:r w:rsidR="00016BB8" w:rsidRPr="001B2101">
        <w:t>trực</w:t>
      </w:r>
      <w:proofErr w:type="spellEnd"/>
      <w:r w:rsidR="00016BB8" w:rsidRPr="001B2101">
        <w:t xml:space="preserve"> </w:t>
      </w:r>
      <w:proofErr w:type="spellStart"/>
      <w:r w:rsidR="00016BB8" w:rsidRPr="001B2101">
        <w:t>tiếp</w:t>
      </w:r>
      <w:proofErr w:type="spellEnd"/>
      <w:r w:rsidR="00016BB8" w:rsidRPr="001B2101">
        <w:t xml:space="preserve"> </w:t>
      </w:r>
      <w:proofErr w:type="spellStart"/>
      <w:r w:rsidR="00016BB8" w:rsidRPr="001B2101">
        <w:t>hoặc</w:t>
      </w:r>
      <w:proofErr w:type="spellEnd"/>
      <w:r w:rsidR="00016BB8" w:rsidRPr="001B2101">
        <w:t xml:space="preserve"> </w:t>
      </w:r>
      <w:proofErr w:type="spellStart"/>
      <w:r w:rsidR="00016BB8" w:rsidRPr="001B2101">
        <w:t>bằng</w:t>
      </w:r>
      <w:proofErr w:type="spellEnd"/>
      <w:r w:rsidR="00016BB8" w:rsidRPr="001B2101">
        <w:t xml:space="preserve"> </w:t>
      </w:r>
      <w:proofErr w:type="spellStart"/>
      <w:r w:rsidR="00016BB8" w:rsidRPr="001B2101">
        <w:t>văn</w:t>
      </w:r>
      <w:proofErr w:type="spellEnd"/>
      <w:r w:rsidR="00016BB8" w:rsidRPr="001B2101">
        <w:t xml:space="preserve"> </w:t>
      </w:r>
      <w:proofErr w:type="spellStart"/>
      <w:r w:rsidR="00016BB8" w:rsidRPr="001B2101">
        <w:t>bản</w:t>
      </w:r>
      <w:proofErr w:type="spellEnd"/>
      <w:r w:rsidR="00016BB8" w:rsidRPr="001B2101">
        <w:t xml:space="preserve"> </w:t>
      </w:r>
      <w:proofErr w:type="spellStart"/>
      <w:r w:rsidR="00016BB8" w:rsidRPr="001B2101">
        <w:t>của</w:t>
      </w:r>
      <w:proofErr w:type="spellEnd"/>
      <w:r w:rsidR="00016BB8" w:rsidRPr="001B2101">
        <w:t xml:space="preserve"> </w:t>
      </w:r>
      <w:proofErr w:type="spellStart"/>
      <w:r w:rsidR="00016BB8" w:rsidRPr="001B2101">
        <w:t>T</w:t>
      </w:r>
      <w:r w:rsidR="00D95100" w:rsidRPr="001B2101">
        <w:t>ổng</w:t>
      </w:r>
      <w:proofErr w:type="spellEnd"/>
      <w:r w:rsidR="00D95100" w:rsidRPr="001B2101">
        <w:t xml:space="preserve"> </w:t>
      </w:r>
      <w:proofErr w:type="spellStart"/>
      <w:r w:rsidR="00016BB8" w:rsidRPr="001B2101">
        <w:t>G</w:t>
      </w:r>
      <w:r w:rsidR="00D95100" w:rsidRPr="001B2101">
        <w:t>iám</w:t>
      </w:r>
      <w:proofErr w:type="spellEnd"/>
      <w:r w:rsidR="00D95100" w:rsidRPr="001B2101">
        <w:t xml:space="preserve"> </w:t>
      </w:r>
      <w:proofErr w:type="spellStart"/>
      <w:r w:rsidR="00D95100" w:rsidRPr="001B2101">
        <w:t>đốc</w:t>
      </w:r>
      <w:proofErr w:type="spellEnd"/>
      <w:r w:rsidR="00016BB8" w:rsidRPr="001B2101">
        <w:t xml:space="preserve"> </w:t>
      </w:r>
      <w:proofErr w:type="spellStart"/>
      <w:r w:rsidR="00016BB8" w:rsidRPr="001B2101">
        <w:t>để</w:t>
      </w:r>
      <w:proofErr w:type="spellEnd"/>
      <w:r w:rsidR="00016BB8" w:rsidRPr="001B2101">
        <w:t xml:space="preserve"> </w:t>
      </w:r>
      <w:proofErr w:type="spellStart"/>
      <w:r w:rsidR="00016BB8" w:rsidRPr="001B2101">
        <w:t>nâng</w:t>
      </w:r>
      <w:proofErr w:type="spellEnd"/>
      <w:r w:rsidR="00016BB8" w:rsidRPr="001B2101">
        <w:t xml:space="preserve"> </w:t>
      </w:r>
      <w:proofErr w:type="spellStart"/>
      <w:r w:rsidR="00016BB8" w:rsidRPr="001B2101">
        <w:t>cao</w:t>
      </w:r>
      <w:proofErr w:type="spellEnd"/>
      <w:r w:rsidR="00016BB8" w:rsidRPr="001B2101">
        <w:t xml:space="preserve"> </w:t>
      </w:r>
      <w:proofErr w:type="spellStart"/>
      <w:r w:rsidR="00016BB8" w:rsidRPr="001B2101">
        <w:t>hiệu</w:t>
      </w:r>
      <w:proofErr w:type="spellEnd"/>
      <w:r w:rsidR="00016BB8" w:rsidRPr="001B2101">
        <w:t xml:space="preserve"> </w:t>
      </w:r>
      <w:proofErr w:type="spellStart"/>
      <w:r w:rsidR="00016BB8" w:rsidRPr="001B2101">
        <w:t>quả</w:t>
      </w:r>
      <w:proofErr w:type="spellEnd"/>
      <w:r w:rsidR="00016BB8" w:rsidRPr="001B2101">
        <w:t xml:space="preserve"> </w:t>
      </w:r>
      <w:proofErr w:type="spellStart"/>
      <w:r w:rsidR="00016BB8" w:rsidRPr="001B2101">
        <w:t>quản</w:t>
      </w:r>
      <w:proofErr w:type="spellEnd"/>
      <w:r w:rsidR="00016BB8" w:rsidRPr="001B2101">
        <w:t xml:space="preserve"> </w:t>
      </w:r>
      <w:proofErr w:type="spellStart"/>
      <w:r w:rsidR="00016BB8" w:rsidRPr="001B2101">
        <w:t>trị</w:t>
      </w:r>
      <w:proofErr w:type="spellEnd"/>
      <w:r w:rsidR="00016BB8" w:rsidRPr="001B2101">
        <w:t xml:space="preserve"> </w:t>
      </w:r>
      <w:proofErr w:type="spellStart"/>
      <w:r w:rsidR="00016BB8" w:rsidRPr="001B2101">
        <w:t>đối</w:t>
      </w:r>
      <w:proofErr w:type="spellEnd"/>
      <w:r w:rsidR="00016BB8" w:rsidRPr="001B2101">
        <w:t xml:space="preserve"> </w:t>
      </w:r>
      <w:proofErr w:type="spellStart"/>
      <w:r w:rsidR="00016BB8" w:rsidRPr="001B2101">
        <w:t>với</w:t>
      </w:r>
      <w:proofErr w:type="spellEnd"/>
      <w:r w:rsidR="00016BB8" w:rsidRPr="001B2101">
        <w:t xml:space="preserve"> </w:t>
      </w:r>
      <w:proofErr w:type="spellStart"/>
      <w:r w:rsidR="00016BB8" w:rsidRPr="001B2101">
        <w:t>hoạt</w:t>
      </w:r>
      <w:proofErr w:type="spellEnd"/>
      <w:r w:rsidR="00016BB8" w:rsidRPr="001B2101">
        <w:t xml:space="preserve"> </w:t>
      </w:r>
      <w:proofErr w:type="spellStart"/>
      <w:r w:rsidR="00016BB8" w:rsidRPr="001B2101">
        <w:t>động</w:t>
      </w:r>
      <w:proofErr w:type="spellEnd"/>
      <w:r w:rsidR="00016BB8" w:rsidRPr="001B2101">
        <w:t xml:space="preserve"> </w:t>
      </w:r>
      <w:proofErr w:type="spellStart"/>
      <w:r w:rsidR="00016BB8" w:rsidRPr="001B2101">
        <w:t>điều</w:t>
      </w:r>
      <w:proofErr w:type="spellEnd"/>
      <w:r w:rsidR="00016BB8" w:rsidRPr="001B2101">
        <w:t xml:space="preserve"> </w:t>
      </w:r>
      <w:proofErr w:type="spellStart"/>
      <w:r w:rsidR="00016BB8" w:rsidRPr="001B2101">
        <w:t>hành</w:t>
      </w:r>
      <w:proofErr w:type="spellEnd"/>
      <w:r w:rsidR="00016BB8" w:rsidRPr="001B2101">
        <w:t xml:space="preserve"> </w:t>
      </w:r>
      <w:proofErr w:type="spellStart"/>
      <w:r w:rsidR="00016BB8" w:rsidRPr="001B2101">
        <w:t>Công</w:t>
      </w:r>
      <w:proofErr w:type="spellEnd"/>
      <w:r w:rsidR="00016BB8" w:rsidRPr="001B2101">
        <w:t xml:space="preserve"> ty.</w:t>
      </w:r>
    </w:p>
    <w:p w:rsidR="0030250A" w:rsidRPr="001B2101" w:rsidRDefault="0030250A" w:rsidP="000A6FC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</w:pPr>
      <w:proofErr w:type="spellStart"/>
      <w:r w:rsidRPr="001B2101">
        <w:t>Giám</w:t>
      </w:r>
      <w:proofErr w:type="spellEnd"/>
      <w:r w:rsidRPr="001B2101">
        <w:t xml:space="preserve"> </w:t>
      </w:r>
      <w:proofErr w:type="spellStart"/>
      <w:r w:rsidRPr="001B2101">
        <w:t>sát</w:t>
      </w:r>
      <w:proofErr w:type="spellEnd"/>
      <w:r w:rsidRPr="001B2101">
        <w:t xml:space="preserve"> </w:t>
      </w:r>
      <w:proofErr w:type="spellStart"/>
      <w:r w:rsidRPr="001B2101">
        <w:t>thực</w:t>
      </w:r>
      <w:proofErr w:type="spellEnd"/>
      <w:r w:rsidRPr="001B2101">
        <w:t xml:space="preserve"> </w:t>
      </w:r>
      <w:proofErr w:type="spellStart"/>
      <w:r w:rsidRPr="001B2101">
        <w:t>hiện</w:t>
      </w:r>
      <w:proofErr w:type="spellEnd"/>
      <w:r w:rsidRPr="001B2101">
        <w:t xml:space="preserve"> </w:t>
      </w:r>
      <w:proofErr w:type="spellStart"/>
      <w:r w:rsidRPr="001B2101">
        <w:t>các</w:t>
      </w:r>
      <w:proofErr w:type="spellEnd"/>
      <w:r w:rsidRPr="001B2101">
        <w:t xml:space="preserve"> </w:t>
      </w:r>
      <w:proofErr w:type="spellStart"/>
      <w:r w:rsidRPr="001B2101">
        <w:t>Nghị</w:t>
      </w:r>
      <w:proofErr w:type="spellEnd"/>
      <w:r w:rsidRPr="001B2101">
        <w:t xml:space="preserve"> </w:t>
      </w:r>
      <w:proofErr w:type="spellStart"/>
      <w:r w:rsidRPr="001B2101">
        <w:t>quyết</w:t>
      </w:r>
      <w:proofErr w:type="spellEnd"/>
      <w:r w:rsidRPr="001B2101">
        <w:t xml:space="preserve"> </w:t>
      </w:r>
      <w:proofErr w:type="spellStart"/>
      <w:r w:rsidRPr="001B2101">
        <w:t>của</w:t>
      </w:r>
      <w:proofErr w:type="spellEnd"/>
      <w:r w:rsidRPr="001B2101">
        <w:t xml:space="preserve"> HĐQT </w:t>
      </w:r>
      <w:proofErr w:type="spellStart"/>
      <w:r w:rsidRPr="001B2101">
        <w:t>và</w:t>
      </w:r>
      <w:proofErr w:type="spellEnd"/>
      <w:r w:rsidRPr="001B2101">
        <w:t xml:space="preserve"> ĐHĐCĐ, </w:t>
      </w:r>
      <w:proofErr w:type="spellStart"/>
      <w:r w:rsidRPr="001B2101">
        <w:t>kiểm</w:t>
      </w:r>
      <w:proofErr w:type="spellEnd"/>
      <w:r w:rsidRPr="001B2101">
        <w:t xml:space="preserve"> </w:t>
      </w:r>
      <w:proofErr w:type="spellStart"/>
      <w:r w:rsidRPr="001B2101">
        <w:t>tra</w:t>
      </w:r>
      <w:proofErr w:type="spellEnd"/>
      <w:r w:rsidRPr="001B2101">
        <w:t xml:space="preserve"> </w:t>
      </w:r>
      <w:proofErr w:type="spellStart"/>
      <w:r w:rsidRPr="001B2101">
        <w:t>hoạt</w:t>
      </w:r>
      <w:proofErr w:type="spellEnd"/>
      <w:r w:rsidRPr="001B2101">
        <w:t xml:space="preserve"> </w:t>
      </w:r>
      <w:proofErr w:type="spellStart"/>
      <w:r w:rsidRPr="001B2101">
        <w:t>động</w:t>
      </w:r>
      <w:proofErr w:type="spellEnd"/>
      <w:r w:rsidRPr="001B2101">
        <w:t xml:space="preserve"> </w:t>
      </w:r>
      <w:proofErr w:type="spellStart"/>
      <w:r w:rsidRPr="001B2101">
        <w:t>điều</w:t>
      </w:r>
      <w:proofErr w:type="spellEnd"/>
      <w:r w:rsidRPr="001B2101">
        <w:t xml:space="preserve"> </w:t>
      </w:r>
      <w:proofErr w:type="spellStart"/>
      <w:r w:rsidRPr="001B2101">
        <w:t>hành</w:t>
      </w:r>
      <w:proofErr w:type="spellEnd"/>
      <w:r w:rsidRPr="001B2101">
        <w:t xml:space="preserve"> </w:t>
      </w:r>
      <w:proofErr w:type="spellStart"/>
      <w:r w:rsidRPr="001B2101">
        <w:t>của</w:t>
      </w:r>
      <w:proofErr w:type="spellEnd"/>
      <w:r w:rsidRPr="001B2101">
        <w:t xml:space="preserve"> Ban </w:t>
      </w:r>
      <w:proofErr w:type="spellStart"/>
      <w:r w:rsidR="008C4959" w:rsidRPr="001B2101">
        <w:rPr>
          <w:color w:val="000000"/>
        </w:rPr>
        <w:t>Tổng</w:t>
      </w:r>
      <w:proofErr w:type="spellEnd"/>
      <w:r w:rsidR="008C4959" w:rsidRPr="001B2101">
        <w:rPr>
          <w:color w:val="000000"/>
        </w:rPr>
        <w:t xml:space="preserve"> </w:t>
      </w:r>
      <w:proofErr w:type="spellStart"/>
      <w:r w:rsidR="008C4959" w:rsidRPr="001B2101">
        <w:rPr>
          <w:color w:val="000000"/>
        </w:rPr>
        <w:t>Giám</w:t>
      </w:r>
      <w:proofErr w:type="spellEnd"/>
      <w:r w:rsidR="008C4959" w:rsidRPr="001B2101">
        <w:rPr>
          <w:color w:val="000000"/>
        </w:rPr>
        <w:t xml:space="preserve"> </w:t>
      </w:r>
      <w:proofErr w:type="spellStart"/>
      <w:r w:rsidR="008C4959" w:rsidRPr="001B2101">
        <w:rPr>
          <w:color w:val="000000"/>
        </w:rPr>
        <w:t>đốc</w:t>
      </w:r>
      <w:proofErr w:type="spellEnd"/>
      <w:r w:rsidRPr="001B2101">
        <w:t xml:space="preserve"> </w:t>
      </w:r>
      <w:proofErr w:type="spellStart"/>
      <w:r w:rsidRPr="001B2101">
        <w:t>trong</w:t>
      </w:r>
      <w:proofErr w:type="spellEnd"/>
      <w:r w:rsidRPr="001B2101">
        <w:t xml:space="preserve"> </w:t>
      </w:r>
      <w:proofErr w:type="spellStart"/>
      <w:r w:rsidRPr="001B2101">
        <w:t>các</w:t>
      </w:r>
      <w:proofErr w:type="spellEnd"/>
      <w:r w:rsidRPr="001B2101">
        <w:t xml:space="preserve"> </w:t>
      </w:r>
      <w:proofErr w:type="spellStart"/>
      <w:r w:rsidRPr="001B2101">
        <w:t>hoạt</w:t>
      </w:r>
      <w:proofErr w:type="spellEnd"/>
      <w:r w:rsidRPr="001B2101">
        <w:t xml:space="preserve"> </w:t>
      </w:r>
      <w:proofErr w:type="spellStart"/>
      <w:r w:rsidRPr="001B2101">
        <w:t>động</w:t>
      </w:r>
      <w:proofErr w:type="spellEnd"/>
      <w:r w:rsidRPr="001B2101">
        <w:t xml:space="preserve"> </w:t>
      </w:r>
      <w:proofErr w:type="spellStart"/>
      <w:r w:rsidRPr="001B2101">
        <w:t>kinh</w:t>
      </w:r>
      <w:proofErr w:type="spellEnd"/>
      <w:r w:rsidRPr="001B2101">
        <w:t xml:space="preserve"> </w:t>
      </w:r>
      <w:proofErr w:type="spellStart"/>
      <w:r w:rsidRPr="001B2101">
        <w:t>doanh</w:t>
      </w:r>
      <w:proofErr w:type="spellEnd"/>
      <w:r w:rsidRPr="001B2101">
        <w:t>;</w:t>
      </w:r>
    </w:p>
    <w:p w:rsidR="00924268" w:rsidRPr="001B2101" w:rsidRDefault="00924268" w:rsidP="00924268">
      <w:pPr>
        <w:pStyle w:val="ListParagraph"/>
        <w:numPr>
          <w:ilvl w:val="0"/>
          <w:numId w:val="4"/>
        </w:numPr>
        <w:spacing w:line="360" w:lineRule="auto"/>
        <w:ind w:left="851"/>
        <w:jc w:val="both"/>
      </w:pPr>
      <w:proofErr w:type="spellStart"/>
      <w:r w:rsidRPr="001B2101">
        <w:lastRenderedPageBreak/>
        <w:t>Trong</w:t>
      </w:r>
      <w:proofErr w:type="spellEnd"/>
      <w:r w:rsidRPr="001B2101">
        <w:t xml:space="preserve"> </w:t>
      </w:r>
      <w:proofErr w:type="spellStart"/>
      <w:r w:rsidRPr="001B2101">
        <w:t>quá</w:t>
      </w:r>
      <w:proofErr w:type="spellEnd"/>
      <w:r w:rsidRPr="001B2101">
        <w:t xml:space="preserve"> </w:t>
      </w:r>
      <w:proofErr w:type="spellStart"/>
      <w:r w:rsidRPr="001B2101">
        <w:t>trình</w:t>
      </w:r>
      <w:proofErr w:type="spellEnd"/>
      <w:r w:rsidRPr="001B2101">
        <w:t xml:space="preserve"> </w:t>
      </w:r>
      <w:proofErr w:type="spellStart"/>
      <w:r w:rsidRPr="001B2101">
        <w:t>điều</w:t>
      </w:r>
      <w:proofErr w:type="spellEnd"/>
      <w:r w:rsidRPr="001B2101">
        <w:t xml:space="preserve"> </w:t>
      </w:r>
      <w:proofErr w:type="spellStart"/>
      <w:r w:rsidRPr="001B2101">
        <w:t>hành</w:t>
      </w:r>
      <w:proofErr w:type="spellEnd"/>
      <w:r w:rsidRPr="001B2101">
        <w:t xml:space="preserve"> Ban </w:t>
      </w:r>
      <w:proofErr w:type="spellStart"/>
      <w:r w:rsidRPr="001B2101">
        <w:t>Tổng</w:t>
      </w:r>
      <w:proofErr w:type="spellEnd"/>
      <w:r w:rsidRPr="001B2101">
        <w:t xml:space="preserve"> </w:t>
      </w:r>
      <w:proofErr w:type="spellStart"/>
      <w:r w:rsidRPr="001B2101">
        <w:t>Giám</w:t>
      </w:r>
      <w:proofErr w:type="spellEnd"/>
      <w:r w:rsidRPr="001B2101">
        <w:t xml:space="preserve"> </w:t>
      </w:r>
      <w:proofErr w:type="spellStart"/>
      <w:r w:rsidRPr="001B2101">
        <w:t>đốc</w:t>
      </w:r>
      <w:proofErr w:type="spellEnd"/>
      <w:r w:rsidRPr="001B2101">
        <w:t xml:space="preserve"> </w:t>
      </w:r>
      <w:proofErr w:type="spellStart"/>
      <w:r w:rsidRPr="001B2101">
        <w:t>tuân</w:t>
      </w:r>
      <w:proofErr w:type="spellEnd"/>
      <w:r w:rsidRPr="001B2101">
        <w:t xml:space="preserve"> </w:t>
      </w:r>
      <w:proofErr w:type="spellStart"/>
      <w:r w:rsidRPr="001B2101">
        <w:t>thủ</w:t>
      </w:r>
      <w:proofErr w:type="spellEnd"/>
      <w:r w:rsidRPr="001B2101">
        <w:t xml:space="preserve"> </w:t>
      </w:r>
      <w:proofErr w:type="spellStart"/>
      <w:r w:rsidRPr="001B2101">
        <w:t>chế</w:t>
      </w:r>
      <w:proofErr w:type="spellEnd"/>
      <w:r w:rsidRPr="001B2101">
        <w:t xml:space="preserve"> </w:t>
      </w:r>
      <w:proofErr w:type="spellStart"/>
      <w:r w:rsidRPr="001B2101">
        <w:t>độ</w:t>
      </w:r>
      <w:proofErr w:type="spellEnd"/>
      <w:r w:rsidRPr="001B2101">
        <w:t xml:space="preserve"> </w:t>
      </w:r>
      <w:proofErr w:type="spellStart"/>
      <w:r w:rsidRPr="001B2101">
        <w:t>báo</w:t>
      </w:r>
      <w:proofErr w:type="spellEnd"/>
      <w:r w:rsidRPr="001B2101">
        <w:t xml:space="preserve"> </w:t>
      </w:r>
      <w:proofErr w:type="spellStart"/>
      <w:r w:rsidRPr="001B2101">
        <w:t>cáo</w:t>
      </w:r>
      <w:proofErr w:type="spellEnd"/>
      <w:r w:rsidRPr="001B2101">
        <w:t xml:space="preserve"> </w:t>
      </w:r>
      <w:proofErr w:type="spellStart"/>
      <w:r w:rsidRPr="001B2101">
        <w:t>định</w:t>
      </w:r>
      <w:proofErr w:type="spellEnd"/>
      <w:r w:rsidRPr="001B2101">
        <w:t xml:space="preserve"> </w:t>
      </w:r>
      <w:proofErr w:type="spellStart"/>
      <w:r w:rsidRPr="001B2101">
        <w:t>kỳ</w:t>
      </w:r>
      <w:proofErr w:type="spellEnd"/>
      <w:r w:rsidRPr="001B2101">
        <w:t xml:space="preserve"> </w:t>
      </w:r>
      <w:proofErr w:type="spellStart"/>
      <w:r w:rsidRPr="001B2101">
        <w:t>hàng</w:t>
      </w:r>
      <w:proofErr w:type="spellEnd"/>
      <w:r w:rsidRPr="001B2101">
        <w:t xml:space="preserve"> </w:t>
      </w:r>
      <w:proofErr w:type="spellStart"/>
      <w:r w:rsidRPr="001B2101">
        <w:t>tháng</w:t>
      </w:r>
      <w:proofErr w:type="spellEnd"/>
      <w:r w:rsidRPr="001B2101">
        <w:t xml:space="preserve"> </w:t>
      </w:r>
      <w:proofErr w:type="spellStart"/>
      <w:r w:rsidRPr="001B2101">
        <w:t>về</w:t>
      </w:r>
      <w:proofErr w:type="spellEnd"/>
      <w:r w:rsidRPr="001B2101">
        <w:t xml:space="preserve"> </w:t>
      </w:r>
      <w:proofErr w:type="spellStart"/>
      <w:r w:rsidRPr="001B2101">
        <w:t>tình</w:t>
      </w:r>
      <w:proofErr w:type="spellEnd"/>
      <w:r w:rsidRPr="001B2101">
        <w:t xml:space="preserve"> </w:t>
      </w:r>
      <w:proofErr w:type="spellStart"/>
      <w:r w:rsidRPr="001B2101">
        <w:t>hình</w:t>
      </w:r>
      <w:proofErr w:type="spellEnd"/>
      <w:r w:rsidRPr="001B2101">
        <w:t xml:space="preserve"> </w:t>
      </w:r>
      <w:proofErr w:type="spellStart"/>
      <w:r w:rsidRPr="001B2101">
        <w:t>hoạt</w:t>
      </w:r>
      <w:proofErr w:type="spellEnd"/>
      <w:r w:rsidRPr="001B2101">
        <w:t xml:space="preserve"> </w:t>
      </w:r>
      <w:proofErr w:type="spellStart"/>
      <w:r w:rsidRPr="001B2101">
        <w:t>động</w:t>
      </w:r>
      <w:proofErr w:type="spellEnd"/>
      <w:r w:rsidRPr="001B2101">
        <w:t xml:space="preserve"> </w:t>
      </w:r>
      <w:proofErr w:type="spellStart"/>
      <w:r w:rsidRPr="001B2101">
        <w:t>kinh</w:t>
      </w:r>
      <w:proofErr w:type="spellEnd"/>
      <w:r w:rsidRPr="001B2101">
        <w:t xml:space="preserve"> </w:t>
      </w:r>
      <w:proofErr w:type="spellStart"/>
      <w:r w:rsidRPr="001B2101">
        <w:t>doanh</w:t>
      </w:r>
      <w:proofErr w:type="spellEnd"/>
      <w:r w:rsidRPr="001B2101">
        <w:t xml:space="preserve">, </w:t>
      </w:r>
      <w:proofErr w:type="spellStart"/>
      <w:r w:rsidRPr="001B2101">
        <w:t>các</w:t>
      </w:r>
      <w:proofErr w:type="spellEnd"/>
      <w:r w:rsidRPr="001B2101">
        <w:t xml:space="preserve"> </w:t>
      </w:r>
      <w:proofErr w:type="spellStart"/>
      <w:r w:rsidRPr="001B2101">
        <w:t>định</w:t>
      </w:r>
      <w:proofErr w:type="spellEnd"/>
      <w:r w:rsidRPr="001B2101">
        <w:t xml:space="preserve"> </w:t>
      </w:r>
      <w:proofErr w:type="spellStart"/>
      <w:r w:rsidRPr="001B2101">
        <w:t>hướng</w:t>
      </w:r>
      <w:proofErr w:type="spellEnd"/>
      <w:r w:rsidRPr="001B2101">
        <w:t xml:space="preserve"> </w:t>
      </w:r>
      <w:proofErr w:type="spellStart"/>
      <w:r w:rsidRPr="001B2101">
        <w:t>triển</w:t>
      </w:r>
      <w:proofErr w:type="spellEnd"/>
      <w:r w:rsidRPr="001B2101">
        <w:t xml:space="preserve"> </w:t>
      </w:r>
      <w:proofErr w:type="spellStart"/>
      <w:r w:rsidRPr="001B2101">
        <w:t>khai</w:t>
      </w:r>
      <w:proofErr w:type="spellEnd"/>
      <w:r w:rsidRPr="001B2101">
        <w:t xml:space="preserve"> </w:t>
      </w:r>
      <w:proofErr w:type="spellStart"/>
      <w:r w:rsidRPr="001B2101">
        <w:t>tới</w:t>
      </w:r>
      <w:proofErr w:type="spellEnd"/>
      <w:r w:rsidRPr="001B2101">
        <w:t xml:space="preserve"> </w:t>
      </w:r>
      <w:proofErr w:type="spellStart"/>
      <w:r w:rsidRPr="001B2101">
        <w:t>Hội</w:t>
      </w:r>
      <w:proofErr w:type="spellEnd"/>
      <w:r w:rsidRPr="001B2101">
        <w:t xml:space="preserve"> </w:t>
      </w:r>
      <w:proofErr w:type="spellStart"/>
      <w:r w:rsidRPr="001B2101">
        <w:t>đồng</w:t>
      </w:r>
      <w:proofErr w:type="spellEnd"/>
      <w:r w:rsidRPr="001B2101">
        <w:t xml:space="preserve"> </w:t>
      </w:r>
      <w:proofErr w:type="spellStart"/>
      <w:r w:rsidRPr="001B2101">
        <w:t>quản</w:t>
      </w:r>
      <w:proofErr w:type="spellEnd"/>
      <w:r w:rsidRPr="001B2101">
        <w:t xml:space="preserve"> </w:t>
      </w:r>
      <w:proofErr w:type="spellStart"/>
      <w:r w:rsidRPr="001B2101">
        <w:t>trị</w:t>
      </w:r>
      <w:proofErr w:type="spellEnd"/>
      <w:r w:rsidRPr="001B2101">
        <w:t xml:space="preserve"> </w:t>
      </w:r>
      <w:proofErr w:type="spellStart"/>
      <w:r w:rsidRPr="001B2101">
        <w:t>trước</w:t>
      </w:r>
      <w:proofErr w:type="spellEnd"/>
      <w:r w:rsidRPr="001B2101">
        <w:t xml:space="preserve"> </w:t>
      </w:r>
      <w:proofErr w:type="spellStart"/>
      <w:r w:rsidRPr="001B2101">
        <w:t>khi</w:t>
      </w:r>
      <w:proofErr w:type="spellEnd"/>
      <w:r w:rsidRPr="001B2101">
        <w:t xml:space="preserve"> </w:t>
      </w:r>
      <w:proofErr w:type="spellStart"/>
      <w:r w:rsidRPr="001B2101">
        <w:t>thực</w:t>
      </w:r>
      <w:proofErr w:type="spellEnd"/>
      <w:r w:rsidRPr="001B2101">
        <w:t xml:space="preserve"> </w:t>
      </w:r>
      <w:proofErr w:type="spellStart"/>
      <w:r w:rsidRPr="001B2101">
        <w:t>hiện</w:t>
      </w:r>
      <w:proofErr w:type="spellEnd"/>
      <w:r w:rsidRPr="001B2101">
        <w:t>.</w:t>
      </w:r>
    </w:p>
    <w:p w:rsidR="007415B7" w:rsidRPr="001B2101" w:rsidRDefault="0092594C" w:rsidP="00E460F7">
      <w:pPr>
        <w:pStyle w:val="BodyText"/>
        <w:numPr>
          <w:ilvl w:val="0"/>
          <w:numId w:val="2"/>
        </w:numPr>
        <w:spacing w:before="120" w:line="360" w:lineRule="auto"/>
        <w:ind w:left="567" w:hanging="357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Hoạt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động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của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các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tiểu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ban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thuộc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Hội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đồng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quản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trị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13E06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60F7" w:rsidRPr="001B2101" w:rsidRDefault="007415B7" w:rsidP="007415B7">
      <w:pPr>
        <w:pStyle w:val="BodyText"/>
        <w:spacing w:before="12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B2101">
        <w:rPr>
          <w:rFonts w:ascii="Times New Roman" w:hAnsi="Times New Roman"/>
          <w:color w:val="000000"/>
          <w:sz w:val="24"/>
          <w:szCs w:val="24"/>
        </w:rPr>
        <w:t xml:space="preserve">CTCP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khoán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7A9A">
        <w:rPr>
          <w:rFonts w:ascii="Times New Roman" w:hAnsi="Times New Roman"/>
          <w:color w:val="000000"/>
          <w:sz w:val="24"/>
          <w:szCs w:val="24"/>
        </w:rPr>
        <w:t>Hưng</w:t>
      </w:r>
      <w:proofErr w:type="spellEnd"/>
      <w:r w:rsidR="00647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7A9A">
        <w:rPr>
          <w:rFonts w:ascii="Times New Roman" w:hAnsi="Times New Roman"/>
          <w:color w:val="000000"/>
          <w:sz w:val="24"/>
          <w:szCs w:val="24"/>
        </w:rPr>
        <w:t>Thịnh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chưa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tiểu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quản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1B2101">
        <w:rPr>
          <w:rFonts w:ascii="Times New Roman" w:hAnsi="Times New Roman"/>
          <w:color w:val="000000"/>
          <w:sz w:val="24"/>
          <w:szCs w:val="24"/>
        </w:rPr>
        <w:t>.</w:t>
      </w:r>
    </w:p>
    <w:p w:rsidR="0092594C" w:rsidRPr="001B2101" w:rsidRDefault="0092594C" w:rsidP="001F3AC0">
      <w:pPr>
        <w:spacing w:before="240"/>
        <w:rPr>
          <w:b/>
          <w:color w:val="000000"/>
        </w:rPr>
      </w:pPr>
      <w:r w:rsidRPr="001B2101">
        <w:rPr>
          <w:b/>
          <w:color w:val="000000"/>
        </w:rPr>
        <w:t xml:space="preserve">II. </w:t>
      </w:r>
      <w:proofErr w:type="spellStart"/>
      <w:r w:rsidRPr="001B2101">
        <w:rPr>
          <w:b/>
          <w:color w:val="000000"/>
        </w:rPr>
        <w:t>Các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nghị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quyết</w:t>
      </w:r>
      <w:proofErr w:type="spellEnd"/>
      <w:r w:rsidR="000D41A1" w:rsidRPr="001B2101">
        <w:rPr>
          <w:b/>
          <w:color w:val="000000"/>
        </w:rPr>
        <w:t xml:space="preserve">/ </w:t>
      </w:r>
      <w:proofErr w:type="spellStart"/>
      <w:r w:rsidR="000D41A1" w:rsidRPr="001B2101">
        <w:rPr>
          <w:b/>
          <w:color w:val="000000"/>
        </w:rPr>
        <w:t>Quyết</w:t>
      </w:r>
      <w:proofErr w:type="spellEnd"/>
      <w:r w:rsidR="000D41A1" w:rsidRPr="001B2101">
        <w:rPr>
          <w:b/>
          <w:color w:val="000000"/>
        </w:rPr>
        <w:t xml:space="preserve"> </w:t>
      </w:r>
      <w:proofErr w:type="spellStart"/>
      <w:r w:rsidR="000D41A1" w:rsidRPr="001B2101">
        <w:rPr>
          <w:b/>
          <w:color w:val="000000"/>
        </w:rPr>
        <w:t>định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của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Hội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đồng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quản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trị</w:t>
      </w:r>
      <w:proofErr w:type="spellEnd"/>
      <w:r w:rsidR="000D41A1" w:rsidRPr="001B2101">
        <w:rPr>
          <w:b/>
          <w:color w:val="000000"/>
        </w:rPr>
        <w:t xml:space="preserve"> </w:t>
      </w:r>
      <w:r w:rsidR="000D41A1" w:rsidRPr="001B2101">
        <w:rPr>
          <w:i/>
          <w:color w:val="000000"/>
        </w:rPr>
        <w:t>(</w:t>
      </w:r>
      <w:proofErr w:type="spellStart"/>
      <w:r w:rsidR="000D41A1" w:rsidRPr="001B2101">
        <w:rPr>
          <w:i/>
          <w:color w:val="000000"/>
        </w:rPr>
        <w:t>Báo</w:t>
      </w:r>
      <w:proofErr w:type="spellEnd"/>
      <w:r w:rsidR="000D41A1" w:rsidRPr="001B2101">
        <w:rPr>
          <w:i/>
          <w:color w:val="000000"/>
        </w:rPr>
        <w:t xml:space="preserve"> </w:t>
      </w:r>
      <w:proofErr w:type="spellStart"/>
      <w:r w:rsidR="000D41A1" w:rsidRPr="001B2101">
        <w:rPr>
          <w:i/>
          <w:color w:val="000000"/>
        </w:rPr>
        <w:t>cáo</w:t>
      </w:r>
      <w:proofErr w:type="spellEnd"/>
      <w:r w:rsidR="000D41A1" w:rsidRPr="001B2101">
        <w:rPr>
          <w:i/>
          <w:color w:val="000000"/>
        </w:rPr>
        <w:t xml:space="preserve"> 6 </w:t>
      </w:r>
      <w:proofErr w:type="spellStart"/>
      <w:r w:rsidR="000D41A1" w:rsidRPr="001B2101">
        <w:rPr>
          <w:i/>
          <w:color w:val="000000"/>
        </w:rPr>
        <w:t>tháng</w:t>
      </w:r>
      <w:proofErr w:type="spellEnd"/>
      <w:r w:rsidR="000D41A1" w:rsidRPr="001B2101">
        <w:rPr>
          <w:i/>
          <w:color w:val="000000"/>
        </w:rPr>
        <w:t>/</w:t>
      </w:r>
      <w:proofErr w:type="spellStart"/>
      <w:r w:rsidR="000D41A1" w:rsidRPr="001B2101">
        <w:rPr>
          <w:i/>
          <w:color w:val="000000"/>
        </w:rPr>
        <w:t>năm</w:t>
      </w:r>
      <w:proofErr w:type="spellEnd"/>
      <w:r w:rsidR="000D41A1" w:rsidRPr="001B2101">
        <w:rPr>
          <w:i/>
          <w:color w:val="000000"/>
        </w:rPr>
        <w:t xml:space="preserve"> 201</w:t>
      </w:r>
      <w:r w:rsidR="00647A9A">
        <w:rPr>
          <w:i/>
          <w:color w:val="000000"/>
        </w:rPr>
        <w:t>5</w:t>
      </w:r>
      <w:r w:rsidR="000D41A1" w:rsidRPr="001B2101">
        <w:rPr>
          <w:i/>
          <w:color w:val="000000"/>
        </w:rPr>
        <w:t>)</w:t>
      </w:r>
      <w:r w:rsidRPr="001B2101">
        <w:rPr>
          <w:b/>
          <w:color w:val="000000"/>
        </w:rPr>
        <w:t>:</w:t>
      </w:r>
    </w:p>
    <w:p w:rsidR="00B36DC9" w:rsidRPr="001B2101" w:rsidRDefault="00B36DC9" w:rsidP="0036350C">
      <w:pPr>
        <w:rPr>
          <w:b/>
          <w:color w:val="00000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4"/>
        <w:gridCol w:w="1488"/>
        <w:gridCol w:w="4366"/>
      </w:tblGrid>
      <w:tr w:rsidR="0092594C" w:rsidRPr="001B2101" w:rsidTr="00A220A9">
        <w:trPr>
          <w:trHeight w:val="521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2594C" w:rsidRPr="001B2101" w:rsidRDefault="00C96A9A" w:rsidP="00591B7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Stt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2594C" w:rsidRPr="001B2101" w:rsidRDefault="00C96A9A" w:rsidP="00591B7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Số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nghị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quyết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/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Quyết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định</w:t>
            </w:r>
            <w:proofErr w:type="spellEnd"/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92594C" w:rsidRPr="001B2101" w:rsidRDefault="00C96A9A" w:rsidP="00591B7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Ngày</w:t>
            </w:r>
            <w:proofErr w:type="spellEnd"/>
          </w:p>
        </w:tc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92594C" w:rsidRPr="001B2101" w:rsidRDefault="00C96A9A" w:rsidP="00591B7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spellStart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Nội</w:t>
            </w:r>
            <w:proofErr w:type="spellEnd"/>
            <w:r w:rsidRPr="001B2101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dung</w:t>
            </w:r>
          </w:p>
        </w:tc>
      </w:tr>
      <w:tr w:rsidR="00B36DC9" w:rsidRPr="001B2101" w:rsidTr="00A220A9">
        <w:trPr>
          <w:trHeight w:val="881"/>
        </w:trPr>
        <w:tc>
          <w:tcPr>
            <w:tcW w:w="708" w:type="dxa"/>
            <w:vAlign w:val="center"/>
          </w:tcPr>
          <w:p w:rsidR="00B36DC9" w:rsidRPr="001B2101" w:rsidRDefault="0058644A" w:rsidP="00591B7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36DC9" w:rsidRPr="00591B77" w:rsidRDefault="00647A9A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01-2015</w:t>
            </w:r>
            <w:r w:rsidR="00F3648A"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/QĐ-HĐQT</w:t>
            </w:r>
          </w:p>
        </w:tc>
        <w:tc>
          <w:tcPr>
            <w:tcW w:w="1488" w:type="dxa"/>
            <w:vAlign w:val="center"/>
          </w:tcPr>
          <w:p w:rsidR="00B36DC9" w:rsidRPr="00591B77" w:rsidRDefault="00591B77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647A9A" w:rsidRPr="00591B77">
              <w:rPr>
                <w:rFonts w:ascii="Times New Roman" w:hAnsi="Times New Roman"/>
                <w:color w:val="000000"/>
                <w:sz w:val="24"/>
                <w:szCs w:val="24"/>
              </w:rPr>
              <w:t>/01/2015</w:t>
            </w:r>
          </w:p>
        </w:tc>
        <w:tc>
          <w:tcPr>
            <w:tcW w:w="4366" w:type="dxa"/>
            <w:vAlign w:val="center"/>
          </w:tcPr>
          <w:p w:rsidR="00B36DC9" w:rsidRPr="00591B77" w:rsidRDefault="00591B77" w:rsidP="00412F1E">
            <w:pPr>
              <w:rPr>
                <w:color w:val="000000"/>
              </w:rPr>
            </w:pPr>
            <w:proofErr w:type="spellStart"/>
            <w:r w:rsidRPr="00591B77">
              <w:t>Miễn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nhiệm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chức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vụ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Quyền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Phó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Tổng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giám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đốc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của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ông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Quách</w:t>
            </w:r>
            <w:proofErr w:type="spellEnd"/>
            <w:r w:rsidRPr="00591B77">
              <w:t xml:space="preserve"> </w:t>
            </w:r>
            <w:proofErr w:type="spellStart"/>
            <w:r w:rsidRPr="00591B77">
              <w:t>Văn</w:t>
            </w:r>
            <w:proofErr w:type="spellEnd"/>
            <w:r w:rsidRPr="00591B77">
              <w:t xml:space="preserve"> Long</w:t>
            </w:r>
          </w:p>
        </w:tc>
      </w:tr>
      <w:tr w:rsidR="00F3648A" w:rsidRPr="001B2101" w:rsidTr="00660051">
        <w:trPr>
          <w:trHeight w:val="791"/>
        </w:trPr>
        <w:tc>
          <w:tcPr>
            <w:tcW w:w="708" w:type="dxa"/>
            <w:vAlign w:val="center"/>
          </w:tcPr>
          <w:p w:rsidR="00F3648A" w:rsidRPr="001B2101" w:rsidRDefault="00F3648A" w:rsidP="00591B7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3648A" w:rsidRPr="00A220A9" w:rsidRDefault="00F3648A" w:rsidP="00591B77">
            <w:pPr>
              <w:jc w:val="center"/>
            </w:pPr>
            <w:r w:rsidRPr="00A220A9">
              <w:rPr>
                <w:color w:val="000000"/>
              </w:rPr>
              <w:t>02-201</w:t>
            </w:r>
            <w:r w:rsidR="00647A9A" w:rsidRPr="00A220A9">
              <w:rPr>
                <w:color w:val="000000"/>
              </w:rPr>
              <w:t>5</w:t>
            </w:r>
            <w:r w:rsidRPr="00A220A9">
              <w:rPr>
                <w:color w:val="000000"/>
              </w:rPr>
              <w:t>/QĐ-HĐQT</w:t>
            </w:r>
          </w:p>
        </w:tc>
        <w:tc>
          <w:tcPr>
            <w:tcW w:w="1488" w:type="dxa"/>
            <w:vAlign w:val="center"/>
          </w:tcPr>
          <w:p w:rsidR="00F3648A" w:rsidRPr="00A220A9" w:rsidRDefault="00591B77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A9">
              <w:rPr>
                <w:rFonts w:ascii="Times New Roman" w:hAnsi="Times New Roman"/>
                <w:color w:val="000000"/>
                <w:sz w:val="24"/>
                <w:szCs w:val="24"/>
              </w:rPr>
              <w:t>20/01</w:t>
            </w:r>
            <w:r w:rsidR="00647A9A" w:rsidRPr="00A220A9">
              <w:rPr>
                <w:rFonts w:ascii="Times New Roman" w:hAnsi="Times New Roman"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4366" w:type="dxa"/>
            <w:vAlign w:val="center"/>
          </w:tcPr>
          <w:p w:rsidR="00F3648A" w:rsidRPr="00A220A9" w:rsidRDefault="00591B77" w:rsidP="00412F1E">
            <w:pPr>
              <w:rPr>
                <w:color w:val="000000"/>
              </w:rPr>
            </w:pPr>
            <w:proofErr w:type="spellStart"/>
            <w:r w:rsidRPr="00A220A9">
              <w:t>Thay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đổi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Công</w:t>
            </w:r>
            <w:proofErr w:type="spellEnd"/>
            <w:r w:rsidRPr="00A220A9">
              <w:t xml:space="preserve"> ty </w:t>
            </w:r>
            <w:proofErr w:type="spellStart"/>
            <w:r w:rsidRPr="00A220A9">
              <w:t>kiểm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toán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Báo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cáo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tài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chính</w:t>
            </w:r>
            <w:proofErr w:type="spellEnd"/>
            <w:r w:rsidRPr="00A220A9">
              <w:t xml:space="preserve">, </w:t>
            </w:r>
            <w:proofErr w:type="spellStart"/>
            <w:r w:rsidRPr="00A220A9">
              <w:t>Báo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cáo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tỷ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lệ</w:t>
            </w:r>
            <w:proofErr w:type="spellEnd"/>
            <w:r w:rsidRPr="00A220A9">
              <w:t xml:space="preserve"> an </w:t>
            </w:r>
            <w:proofErr w:type="spellStart"/>
            <w:r w:rsidRPr="00A220A9">
              <w:t>toàn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tài</w:t>
            </w:r>
            <w:proofErr w:type="spellEnd"/>
            <w:r w:rsidRPr="00A220A9">
              <w:t xml:space="preserve"> </w:t>
            </w:r>
            <w:proofErr w:type="spellStart"/>
            <w:r w:rsidRPr="00A220A9">
              <w:t>chính</w:t>
            </w:r>
            <w:proofErr w:type="spellEnd"/>
          </w:p>
        </w:tc>
      </w:tr>
      <w:tr w:rsidR="00F3648A" w:rsidRPr="001B2101" w:rsidTr="00A220A9">
        <w:trPr>
          <w:trHeight w:val="980"/>
        </w:trPr>
        <w:tc>
          <w:tcPr>
            <w:tcW w:w="708" w:type="dxa"/>
            <w:vAlign w:val="center"/>
          </w:tcPr>
          <w:p w:rsidR="00F3648A" w:rsidRPr="001B2101" w:rsidRDefault="00F3648A" w:rsidP="00591B7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3648A" w:rsidRPr="008C4FDB" w:rsidRDefault="00647A9A" w:rsidP="00591B77">
            <w:pPr>
              <w:jc w:val="center"/>
            </w:pPr>
            <w:r w:rsidRPr="008C4FDB">
              <w:rPr>
                <w:color w:val="000000"/>
              </w:rPr>
              <w:t>03-2015</w:t>
            </w:r>
            <w:r w:rsidR="00F3648A" w:rsidRPr="008C4FDB">
              <w:rPr>
                <w:color w:val="000000"/>
              </w:rPr>
              <w:t>/QĐ-HĐQT</w:t>
            </w:r>
          </w:p>
        </w:tc>
        <w:tc>
          <w:tcPr>
            <w:tcW w:w="1488" w:type="dxa"/>
            <w:vAlign w:val="center"/>
          </w:tcPr>
          <w:p w:rsidR="00F3648A" w:rsidRPr="008C4FDB" w:rsidRDefault="00591B77" w:rsidP="00591B77">
            <w:pPr>
              <w:jc w:val="center"/>
            </w:pPr>
            <w:r w:rsidRPr="008C4FDB">
              <w:t>21</w:t>
            </w:r>
            <w:r w:rsidR="00647A9A" w:rsidRPr="008C4FDB">
              <w:t>/0</w:t>
            </w:r>
            <w:r w:rsidRPr="008C4FDB">
              <w:t>1</w:t>
            </w:r>
            <w:r w:rsidR="00647A9A" w:rsidRPr="008C4FDB">
              <w:t>/2015</w:t>
            </w:r>
          </w:p>
        </w:tc>
        <w:tc>
          <w:tcPr>
            <w:tcW w:w="4366" w:type="dxa"/>
            <w:vAlign w:val="center"/>
          </w:tcPr>
          <w:p w:rsidR="00F3648A" w:rsidRPr="008C4FDB" w:rsidRDefault="00591B77" w:rsidP="00A220A9">
            <w:pPr>
              <w:rPr>
                <w:color w:val="000000"/>
              </w:rPr>
            </w:pPr>
            <w:proofErr w:type="spellStart"/>
            <w:r w:rsidRPr="008C4FDB">
              <w:t>Thay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đổi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Công</w:t>
            </w:r>
            <w:proofErr w:type="spellEnd"/>
            <w:r w:rsidRPr="008C4FDB">
              <w:t xml:space="preserve"> ty </w:t>
            </w:r>
            <w:proofErr w:type="spellStart"/>
            <w:r w:rsidRPr="008C4FDB">
              <w:t>kiểm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toán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Báo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cáo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tài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chính</w:t>
            </w:r>
            <w:proofErr w:type="spellEnd"/>
            <w:r w:rsidRPr="008C4FDB">
              <w:t xml:space="preserve">, </w:t>
            </w:r>
            <w:proofErr w:type="spellStart"/>
            <w:r w:rsidRPr="008C4FDB">
              <w:t>Báo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cáo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tỷ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lệ</w:t>
            </w:r>
            <w:proofErr w:type="spellEnd"/>
            <w:r w:rsidRPr="008C4FDB">
              <w:t xml:space="preserve"> an </w:t>
            </w:r>
            <w:proofErr w:type="spellStart"/>
            <w:r w:rsidRPr="008C4FDB">
              <w:t>toàn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tài</w:t>
            </w:r>
            <w:proofErr w:type="spellEnd"/>
            <w:r w:rsidRPr="008C4FDB">
              <w:t xml:space="preserve"> </w:t>
            </w:r>
            <w:proofErr w:type="spellStart"/>
            <w:r w:rsidRPr="008C4FDB">
              <w:t>chính</w:t>
            </w:r>
            <w:proofErr w:type="spellEnd"/>
            <w:r w:rsidR="00A220A9">
              <w:t xml:space="preserve"> (</w:t>
            </w:r>
            <w:proofErr w:type="spellStart"/>
            <w:r w:rsidR="00A220A9">
              <w:t>Đính</w:t>
            </w:r>
            <w:proofErr w:type="spellEnd"/>
            <w:r w:rsidR="00A220A9">
              <w:t xml:space="preserve"> </w:t>
            </w:r>
            <w:proofErr w:type="spellStart"/>
            <w:r w:rsidR="00A220A9">
              <w:t>chính</w:t>
            </w:r>
            <w:proofErr w:type="spellEnd"/>
            <w:r w:rsidR="00A220A9">
              <w:t xml:space="preserve"> QĐ </w:t>
            </w:r>
            <w:proofErr w:type="spellStart"/>
            <w:r w:rsidR="00A220A9">
              <w:t>số</w:t>
            </w:r>
            <w:proofErr w:type="spellEnd"/>
            <w:r w:rsidR="00A220A9">
              <w:t xml:space="preserve"> 02-2015/QĐ-HĐQT)</w:t>
            </w:r>
          </w:p>
        </w:tc>
      </w:tr>
      <w:tr w:rsidR="00F3648A" w:rsidRPr="001B2101" w:rsidTr="00A220A9">
        <w:trPr>
          <w:trHeight w:val="809"/>
        </w:trPr>
        <w:tc>
          <w:tcPr>
            <w:tcW w:w="708" w:type="dxa"/>
            <w:vAlign w:val="center"/>
          </w:tcPr>
          <w:p w:rsidR="00F3648A" w:rsidRPr="001B2101" w:rsidRDefault="00F3648A" w:rsidP="00591B7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3648A" w:rsidRPr="00412F1E" w:rsidRDefault="00647A9A" w:rsidP="00591B77">
            <w:pPr>
              <w:jc w:val="center"/>
            </w:pPr>
            <w:r w:rsidRPr="00412F1E">
              <w:rPr>
                <w:color w:val="000000"/>
              </w:rPr>
              <w:t>04-2015</w:t>
            </w:r>
            <w:r w:rsidR="00F3648A" w:rsidRPr="00412F1E">
              <w:rPr>
                <w:color w:val="000000"/>
              </w:rPr>
              <w:t>/QĐ-HĐQT</w:t>
            </w:r>
          </w:p>
        </w:tc>
        <w:tc>
          <w:tcPr>
            <w:tcW w:w="1488" w:type="dxa"/>
            <w:vAlign w:val="center"/>
          </w:tcPr>
          <w:p w:rsidR="00F3648A" w:rsidRPr="00412F1E" w:rsidRDefault="00412F1E" w:rsidP="00591B77">
            <w:pPr>
              <w:jc w:val="center"/>
            </w:pPr>
            <w:r w:rsidRPr="00412F1E">
              <w:t>27/01</w:t>
            </w:r>
            <w:r w:rsidR="00647A9A" w:rsidRPr="00412F1E">
              <w:t>/2015</w:t>
            </w:r>
          </w:p>
        </w:tc>
        <w:tc>
          <w:tcPr>
            <w:tcW w:w="4366" w:type="dxa"/>
            <w:vAlign w:val="center"/>
          </w:tcPr>
          <w:p w:rsidR="00F3648A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Hủy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tạm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BĐS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Hạnh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tạm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</w:tr>
      <w:tr w:rsidR="00DD4F65" w:rsidRPr="001B2101" w:rsidTr="00A220A9">
        <w:trPr>
          <w:trHeight w:val="809"/>
        </w:trPr>
        <w:tc>
          <w:tcPr>
            <w:tcW w:w="708" w:type="dxa"/>
            <w:vAlign w:val="center"/>
          </w:tcPr>
          <w:p w:rsidR="00DD4F65" w:rsidRPr="001B2101" w:rsidRDefault="001F2390" w:rsidP="00591B77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1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F65" w:rsidRPr="00412F1E" w:rsidRDefault="00647A9A" w:rsidP="00591B77">
            <w:pPr>
              <w:jc w:val="center"/>
              <w:rPr>
                <w:color w:val="000000"/>
              </w:rPr>
            </w:pPr>
            <w:r w:rsidRPr="00412F1E">
              <w:rPr>
                <w:color w:val="000000"/>
              </w:rPr>
              <w:t>05-2015</w:t>
            </w:r>
            <w:r w:rsidR="001F2390" w:rsidRPr="00412F1E">
              <w:rPr>
                <w:color w:val="000000"/>
              </w:rPr>
              <w:t>/ QĐ-HĐQT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D4F65" w:rsidRPr="00412F1E" w:rsidRDefault="00412F1E" w:rsidP="00591B77">
            <w:pPr>
              <w:jc w:val="center"/>
            </w:pPr>
            <w:r w:rsidRPr="00412F1E">
              <w:t>28/01</w:t>
            </w:r>
            <w:r w:rsidR="00647A9A" w:rsidRPr="00412F1E">
              <w:t>/2015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D4F65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TGĐ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kiêm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</w:tr>
      <w:tr w:rsidR="009451B9" w:rsidRPr="001B2101" w:rsidTr="00660051">
        <w:trPr>
          <w:trHeight w:val="710"/>
        </w:trPr>
        <w:tc>
          <w:tcPr>
            <w:tcW w:w="708" w:type="dxa"/>
            <w:vAlign w:val="center"/>
          </w:tcPr>
          <w:p w:rsidR="00DD4F65" w:rsidRPr="00412F1E" w:rsidRDefault="001F2390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D4F65" w:rsidRPr="00412F1E" w:rsidRDefault="00647A9A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06-2015</w:t>
            </w:r>
            <w:r w:rsidR="001F2390" w:rsidRPr="00412F1E">
              <w:rPr>
                <w:snapToGrid w:val="0"/>
                <w:color w:val="000000"/>
              </w:rPr>
              <w:t xml:space="preserve">/ </w:t>
            </w:r>
            <w:r w:rsidR="00C60D52" w:rsidRPr="00412F1E">
              <w:rPr>
                <w:snapToGrid w:val="0"/>
                <w:color w:val="000000"/>
              </w:rPr>
              <w:t>QĐ-HĐQT</w:t>
            </w:r>
          </w:p>
        </w:tc>
        <w:tc>
          <w:tcPr>
            <w:tcW w:w="1488" w:type="dxa"/>
            <w:vAlign w:val="center"/>
          </w:tcPr>
          <w:p w:rsidR="00DD4F65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06/03</w:t>
            </w:r>
            <w:r w:rsidR="00647A9A" w:rsidRPr="00412F1E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vAlign w:val="center"/>
          </w:tcPr>
          <w:p w:rsidR="00DD4F65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CTCP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Bàng</w:t>
            </w:r>
            <w:proofErr w:type="spellEnd"/>
          </w:p>
        </w:tc>
      </w:tr>
      <w:tr w:rsidR="003C04A3" w:rsidRPr="001B2101" w:rsidTr="00A220A9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1B2101" w:rsidRDefault="003C04A3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07</w:t>
            </w:r>
            <w:r w:rsidR="003C04A3" w:rsidRPr="00412F1E">
              <w:rPr>
                <w:snapToGrid w:val="0"/>
                <w:color w:val="000000"/>
              </w:rPr>
              <w:t>-2015/QĐ-HĐQT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12/03</w:t>
            </w:r>
            <w:r w:rsidR="003C04A3" w:rsidRPr="00412F1E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ĐHCĐ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niên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2015 -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31/03/2015</w:t>
            </w:r>
          </w:p>
        </w:tc>
      </w:tr>
      <w:tr w:rsidR="003C04A3" w:rsidRPr="001B2101" w:rsidTr="00660051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1B2101" w:rsidRDefault="003C04A3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</w:t>
            </w:r>
            <w:r w:rsidR="003C04A3" w:rsidRPr="00412F1E">
              <w:rPr>
                <w:snapToGrid w:val="0"/>
                <w:color w:val="000000"/>
              </w:rPr>
              <w:t>-2015/QĐ-HĐQT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CD699C" w:rsidP="00CD699C">
            <w:pPr>
              <w:jc w:val="center"/>
              <w:rPr>
                <w:snapToGrid w:val="0"/>
                <w:color w:val="000000"/>
              </w:rPr>
            </w:pPr>
            <w:r w:rsidRPr="00CD699C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2</w:t>
            </w:r>
            <w:r w:rsidRPr="00CD699C">
              <w:rPr>
                <w:snapToGrid w:val="0"/>
                <w:color w:val="000000"/>
              </w:rPr>
              <w:t>/03</w:t>
            </w:r>
            <w:r w:rsidR="003C04A3" w:rsidRPr="00CD699C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C04A3" w:rsidRPr="001B2101" w:rsidTr="00A220A9">
        <w:trPr>
          <w:trHeight w:val="8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1B2101" w:rsidRDefault="003C04A3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09</w:t>
            </w:r>
            <w:r w:rsidR="003C04A3" w:rsidRPr="00412F1E">
              <w:rPr>
                <w:snapToGrid w:val="0"/>
                <w:color w:val="000000"/>
              </w:rPr>
              <w:t>-2015/QĐ-HĐQT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10/06</w:t>
            </w:r>
            <w:r w:rsidR="003C04A3" w:rsidRPr="00412F1E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A3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Miễn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</w:tr>
      <w:tr w:rsidR="003C04A3" w:rsidRPr="001B2101" w:rsidTr="00A220A9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1B2101" w:rsidRDefault="003C04A3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10</w:t>
            </w:r>
            <w:r w:rsidR="003C04A3" w:rsidRPr="00412F1E">
              <w:rPr>
                <w:snapToGrid w:val="0"/>
                <w:color w:val="000000"/>
              </w:rPr>
              <w:t>-2015/QĐ-HĐQT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10/06</w:t>
            </w:r>
            <w:r w:rsidR="003C04A3" w:rsidRPr="00412F1E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Hứa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Trí</w:t>
            </w:r>
            <w:proofErr w:type="spellEnd"/>
          </w:p>
        </w:tc>
      </w:tr>
      <w:tr w:rsidR="003C04A3" w:rsidRPr="001B2101" w:rsidTr="00A220A9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1B2101" w:rsidRDefault="003C04A3" w:rsidP="00591B7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11</w:t>
            </w:r>
            <w:r w:rsidR="003C04A3" w:rsidRPr="00412F1E">
              <w:rPr>
                <w:snapToGrid w:val="0"/>
                <w:color w:val="000000"/>
              </w:rPr>
              <w:t>-2015/ QĐ-HĐQT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591B77">
            <w:pPr>
              <w:jc w:val="center"/>
              <w:rPr>
                <w:snapToGrid w:val="0"/>
                <w:color w:val="000000"/>
              </w:rPr>
            </w:pPr>
            <w:r w:rsidRPr="00412F1E">
              <w:rPr>
                <w:snapToGrid w:val="0"/>
                <w:color w:val="000000"/>
              </w:rPr>
              <w:t>15/06</w:t>
            </w:r>
            <w:r w:rsidR="003C04A3" w:rsidRPr="00412F1E">
              <w:rPr>
                <w:snapToGrid w:val="0"/>
                <w:color w:val="000000"/>
              </w:rPr>
              <w:t>/2015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A3" w:rsidRPr="00412F1E" w:rsidRDefault="00412F1E" w:rsidP="00412F1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dứt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1E">
              <w:rPr>
                <w:rFonts w:ascii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</w:tr>
    </w:tbl>
    <w:p w:rsidR="00A220A9" w:rsidRPr="001B2101" w:rsidRDefault="00A220A9" w:rsidP="00977B58">
      <w:pPr>
        <w:pStyle w:val="BodyText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94C" w:rsidRPr="001B2101" w:rsidRDefault="0092594C" w:rsidP="00347FB6">
      <w:pPr>
        <w:spacing w:line="360" w:lineRule="auto"/>
        <w:ind w:left="426" w:hanging="426"/>
        <w:rPr>
          <w:b/>
          <w:color w:val="000000"/>
        </w:rPr>
      </w:pPr>
      <w:r w:rsidRPr="001B2101">
        <w:rPr>
          <w:b/>
          <w:color w:val="000000"/>
        </w:rPr>
        <w:t xml:space="preserve">III. </w:t>
      </w:r>
      <w:proofErr w:type="spellStart"/>
      <w:r w:rsidRPr="001B2101">
        <w:rPr>
          <w:b/>
          <w:color w:val="000000"/>
        </w:rPr>
        <w:t>Thay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đổi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danh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sách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về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người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có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liên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quan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của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Công</w:t>
      </w:r>
      <w:proofErr w:type="spellEnd"/>
      <w:r w:rsidR="00110B82" w:rsidRPr="001B2101">
        <w:rPr>
          <w:b/>
          <w:color w:val="000000"/>
        </w:rPr>
        <w:t xml:space="preserve"> ty </w:t>
      </w:r>
      <w:proofErr w:type="spellStart"/>
      <w:r w:rsidR="00110B82" w:rsidRPr="001B2101">
        <w:rPr>
          <w:b/>
          <w:color w:val="000000"/>
        </w:rPr>
        <w:t>đạ</w:t>
      </w:r>
      <w:r w:rsidR="00E460F7" w:rsidRPr="001B2101">
        <w:rPr>
          <w:b/>
          <w:color w:val="000000"/>
        </w:rPr>
        <w:t>i</w:t>
      </w:r>
      <w:proofErr w:type="spellEnd"/>
      <w:r w:rsidR="00E460F7" w:rsidRPr="001B2101">
        <w:rPr>
          <w:b/>
          <w:color w:val="000000"/>
        </w:rPr>
        <w:t xml:space="preserve"> </w:t>
      </w:r>
      <w:proofErr w:type="spellStart"/>
      <w:r w:rsidR="00E460F7" w:rsidRPr="001B2101">
        <w:rPr>
          <w:b/>
          <w:color w:val="000000"/>
        </w:rPr>
        <w:t>chúng</w:t>
      </w:r>
      <w:proofErr w:type="spellEnd"/>
      <w:r w:rsidR="00E460F7" w:rsidRPr="001B2101">
        <w:rPr>
          <w:b/>
          <w:color w:val="000000"/>
        </w:rPr>
        <w:t xml:space="preserve"> </w:t>
      </w:r>
      <w:proofErr w:type="spellStart"/>
      <w:proofErr w:type="gramStart"/>
      <w:r w:rsidR="00E460F7" w:rsidRPr="001B2101">
        <w:rPr>
          <w:b/>
          <w:color w:val="000000"/>
        </w:rPr>
        <w:t>theo</w:t>
      </w:r>
      <w:proofErr w:type="spellEnd"/>
      <w:proofErr w:type="gramEnd"/>
      <w:r w:rsidR="00E460F7" w:rsidRPr="001B2101">
        <w:rPr>
          <w:b/>
          <w:color w:val="000000"/>
        </w:rPr>
        <w:t xml:space="preserve"> </w:t>
      </w:r>
      <w:proofErr w:type="spellStart"/>
      <w:r w:rsidR="00E460F7" w:rsidRPr="001B2101">
        <w:rPr>
          <w:b/>
          <w:color w:val="000000"/>
        </w:rPr>
        <w:t>quy</w:t>
      </w:r>
      <w:proofErr w:type="spellEnd"/>
      <w:r w:rsidR="00E460F7" w:rsidRPr="001B2101">
        <w:rPr>
          <w:b/>
          <w:color w:val="000000"/>
        </w:rPr>
        <w:t xml:space="preserve"> </w:t>
      </w:r>
      <w:proofErr w:type="spellStart"/>
      <w:r w:rsidR="00E460F7" w:rsidRPr="001B2101">
        <w:rPr>
          <w:b/>
          <w:color w:val="000000"/>
        </w:rPr>
        <w:t>định</w:t>
      </w:r>
      <w:proofErr w:type="spellEnd"/>
      <w:r w:rsidR="00E460F7" w:rsidRPr="001B2101">
        <w:rPr>
          <w:b/>
          <w:color w:val="000000"/>
        </w:rPr>
        <w:t xml:space="preserve"> </w:t>
      </w:r>
      <w:proofErr w:type="spellStart"/>
      <w:r w:rsidR="00E460F7" w:rsidRPr="001B2101">
        <w:rPr>
          <w:b/>
          <w:color w:val="000000"/>
        </w:rPr>
        <w:t>tại</w:t>
      </w:r>
      <w:proofErr w:type="spellEnd"/>
      <w:r w:rsidR="00E460F7" w:rsidRPr="001B2101">
        <w:rPr>
          <w:b/>
          <w:color w:val="000000"/>
        </w:rPr>
        <w:t xml:space="preserve"> </w:t>
      </w:r>
      <w:proofErr w:type="spellStart"/>
      <w:r w:rsidR="00E460F7" w:rsidRPr="001B2101">
        <w:rPr>
          <w:b/>
          <w:color w:val="000000"/>
        </w:rPr>
        <w:t>khoản</w:t>
      </w:r>
      <w:proofErr w:type="spellEnd"/>
      <w:r w:rsidR="00110B82" w:rsidRPr="001B2101">
        <w:rPr>
          <w:b/>
          <w:color w:val="000000"/>
        </w:rPr>
        <w:t xml:space="preserve"> 34 </w:t>
      </w:r>
      <w:proofErr w:type="spellStart"/>
      <w:r w:rsidR="00110B82" w:rsidRPr="001B2101">
        <w:rPr>
          <w:b/>
          <w:color w:val="000000"/>
        </w:rPr>
        <w:t>Điều</w:t>
      </w:r>
      <w:proofErr w:type="spellEnd"/>
      <w:r w:rsidR="00110B82" w:rsidRPr="001B2101">
        <w:rPr>
          <w:b/>
          <w:color w:val="000000"/>
        </w:rPr>
        <w:t xml:space="preserve"> 6 </w:t>
      </w:r>
      <w:proofErr w:type="spellStart"/>
      <w:r w:rsidR="00110B82" w:rsidRPr="001B2101">
        <w:rPr>
          <w:b/>
          <w:color w:val="000000"/>
        </w:rPr>
        <w:t>Luật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Chứng</w:t>
      </w:r>
      <w:proofErr w:type="spellEnd"/>
      <w:r w:rsidR="00110B82" w:rsidRPr="001B2101">
        <w:rPr>
          <w:b/>
          <w:color w:val="000000"/>
        </w:rPr>
        <w:t xml:space="preserve"> </w:t>
      </w:r>
      <w:proofErr w:type="spellStart"/>
      <w:r w:rsidR="00110B82" w:rsidRPr="001B2101">
        <w:rPr>
          <w:b/>
          <w:color w:val="000000"/>
        </w:rPr>
        <w:t>khoán</w:t>
      </w:r>
      <w:proofErr w:type="spellEnd"/>
      <w:r w:rsidR="00110B82" w:rsidRPr="001B2101">
        <w:rPr>
          <w:b/>
          <w:color w:val="000000"/>
        </w:rPr>
        <w:t xml:space="preserve"> </w:t>
      </w:r>
      <w:r w:rsidR="00110B82" w:rsidRPr="001B2101">
        <w:rPr>
          <w:color w:val="000000"/>
        </w:rPr>
        <w:t>(</w:t>
      </w:r>
      <w:proofErr w:type="spellStart"/>
      <w:r w:rsidR="00110B82" w:rsidRPr="001B2101">
        <w:rPr>
          <w:color w:val="000000"/>
        </w:rPr>
        <w:t>Báo</w:t>
      </w:r>
      <w:proofErr w:type="spellEnd"/>
      <w:r w:rsidR="00110B82" w:rsidRPr="001B2101">
        <w:rPr>
          <w:color w:val="000000"/>
        </w:rPr>
        <w:t xml:space="preserve"> </w:t>
      </w:r>
      <w:proofErr w:type="spellStart"/>
      <w:r w:rsidR="00110B82" w:rsidRPr="001B2101">
        <w:rPr>
          <w:color w:val="000000"/>
        </w:rPr>
        <w:t>cáo</w:t>
      </w:r>
      <w:proofErr w:type="spellEnd"/>
      <w:r w:rsidR="00110B82" w:rsidRPr="001B2101">
        <w:rPr>
          <w:color w:val="000000"/>
        </w:rPr>
        <w:t xml:space="preserve"> 6 </w:t>
      </w:r>
      <w:proofErr w:type="spellStart"/>
      <w:r w:rsidR="00110B82" w:rsidRPr="001B2101">
        <w:rPr>
          <w:color w:val="000000"/>
        </w:rPr>
        <w:t>tháng</w:t>
      </w:r>
      <w:proofErr w:type="spellEnd"/>
      <w:r w:rsidR="00110B82" w:rsidRPr="001B2101">
        <w:rPr>
          <w:color w:val="000000"/>
        </w:rPr>
        <w:t>/</w:t>
      </w:r>
      <w:proofErr w:type="spellStart"/>
      <w:r w:rsidR="00110B82" w:rsidRPr="001B2101">
        <w:rPr>
          <w:color w:val="000000"/>
        </w:rPr>
        <w:t>năm</w:t>
      </w:r>
      <w:proofErr w:type="spellEnd"/>
      <w:r w:rsidR="00110B82" w:rsidRPr="001B2101">
        <w:rPr>
          <w:color w:val="000000"/>
        </w:rPr>
        <w:t xml:space="preserve"> 201</w:t>
      </w:r>
      <w:r w:rsidR="00647A9A">
        <w:rPr>
          <w:color w:val="000000"/>
        </w:rPr>
        <w:t>5</w:t>
      </w:r>
      <w:r w:rsidR="00110B82" w:rsidRPr="001B2101">
        <w:rPr>
          <w:color w:val="000000"/>
        </w:rPr>
        <w:t>)</w:t>
      </w:r>
      <w:r w:rsidR="00090953" w:rsidRPr="001B2101">
        <w:rPr>
          <w:color w:val="000000"/>
        </w:rPr>
        <w:t>: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768"/>
        <w:gridCol w:w="838"/>
        <w:gridCol w:w="885"/>
        <w:gridCol w:w="831"/>
        <w:gridCol w:w="1091"/>
        <w:gridCol w:w="1091"/>
        <w:gridCol w:w="1091"/>
        <w:gridCol w:w="714"/>
        <w:gridCol w:w="860"/>
        <w:gridCol w:w="888"/>
        <w:gridCol w:w="604"/>
      </w:tblGrid>
      <w:tr w:rsidR="00E460F7" w:rsidRPr="00455717" w:rsidTr="00E460F7">
        <w:trPr>
          <w:trHeight w:val="2341"/>
        </w:trPr>
        <w:tc>
          <w:tcPr>
            <w:tcW w:w="768" w:type="dxa"/>
          </w:tcPr>
          <w:p w:rsidR="00090953" w:rsidRPr="00455717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838" w:type="dxa"/>
          </w:tcPr>
          <w:p w:rsidR="00090953" w:rsidRPr="00455717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Cá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885" w:type="dxa"/>
          </w:tcPr>
          <w:p w:rsidR="00090953" w:rsidRPr="00455717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090953" w:rsidRPr="00455717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 (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CMND/ ĐKKD</w:t>
            </w:r>
          </w:p>
        </w:tc>
        <w:tc>
          <w:tcPr>
            <w:tcW w:w="1091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CMND/ ĐKKD</w:t>
            </w:r>
          </w:p>
        </w:tc>
        <w:tc>
          <w:tcPr>
            <w:tcW w:w="1091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</w:p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714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60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bắt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888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còn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04" w:type="dxa"/>
          </w:tcPr>
          <w:p w:rsidR="00090953" w:rsidRPr="00455717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455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</w:t>
            </w:r>
          </w:p>
        </w:tc>
      </w:tr>
      <w:tr w:rsidR="00E460F7" w:rsidRPr="00455717" w:rsidTr="00E460F7">
        <w:trPr>
          <w:trHeight w:val="270"/>
        </w:trPr>
        <w:tc>
          <w:tcPr>
            <w:tcW w:w="768" w:type="dxa"/>
          </w:tcPr>
          <w:p w:rsidR="00090953" w:rsidRPr="003C04A3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</w:tcPr>
          <w:p w:rsidR="00090953" w:rsidRPr="003C04A3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090953" w:rsidRPr="003C04A3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</w:tcPr>
          <w:p w:rsidR="00090953" w:rsidRPr="003C04A3" w:rsidRDefault="00090953" w:rsidP="00E460F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</w:tcPr>
          <w:p w:rsidR="00090953" w:rsidRPr="003C04A3" w:rsidRDefault="00090953" w:rsidP="00E460F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2594C" w:rsidRDefault="0092594C" w:rsidP="00104025">
      <w:pPr>
        <w:spacing w:before="240" w:after="200" w:line="276" w:lineRule="auto"/>
        <w:ind w:left="142"/>
        <w:rPr>
          <w:b/>
          <w:color w:val="000000"/>
        </w:rPr>
      </w:pPr>
      <w:r w:rsidRPr="001B2101">
        <w:rPr>
          <w:b/>
          <w:color w:val="000000"/>
        </w:rPr>
        <w:t xml:space="preserve">IV. </w:t>
      </w:r>
      <w:proofErr w:type="spellStart"/>
      <w:r w:rsidRPr="001B2101">
        <w:rPr>
          <w:b/>
          <w:color w:val="000000"/>
        </w:rPr>
        <w:t>Giao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dịch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của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cổ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đông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nội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bộ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và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người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liên</w:t>
      </w:r>
      <w:proofErr w:type="spellEnd"/>
      <w:r w:rsidRPr="001B2101">
        <w:rPr>
          <w:b/>
          <w:color w:val="000000"/>
        </w:rPr>
        <w:t xml:space="preserve"> </w:t>
      </w:r>
      <w:proofErr w:type="spellStart"/>
      <w:r w:rsidRPr="001B2101">
        <w:rPr>
          <w:b/>
          <w:color w:val="000000"/>
        </w:rPr>
        <w:t>quan</w:t>
      </w:r>
      <w:proofErr w:type="spellEnd"/>
      <w:r w:rsidR="00090953" w:rsidRPr="001B2101">
        <w:rPr>
          <w:b/>
          <w:color w:val="000000"/>
        </w:rPr>
        <w:t xml:space="preserve"> </w:t>
      </w:r>
      <w:r w:rsidR="00090953" w:rsidRPr="001B2101">
        <w:rPr>
          <w:color w:val="000000"/>
        </w:rPr>
        <w:t>(</w:t>
      </w:r>
      <w:proofErr w:type="spellStart"/>
      <w:r w:rsidR="00090953" w:rsidRPr="001B2101">
        <w:rPr>
          <w:color w:val="000000"/>
        </w:rPr>
        <w:t>Báo</w:t>
      </w:r>
      <w:proofErr w:type="spellEnd"/>
      <w:r w:rsidR="00090953" w:rsidRPr="001B2101">
        <w:rPr>
          <w:color w:val="000000"/>
        </w:rPr>
        <w:t xml:space="preserve"> </w:t>
      </w:r>
      <w:proofErr w:type="spellStart"/>
      <w:r w:rsidR="00090953" w:rsidRPr="001B2101">
        <w:rPr>
          <w:color w:val="000000"/>
        </w:rPr>
        <w:t>cáo</w:t>
      </w:r>
      <w:proofErr w:type="spellEnd"/>
      <w:r w:rsidR="00090953" w:rsidRPr="001B2101">
        <w:rPr>
          <w:color w:val="000000"/>
        </w:rPr>
        <w:t xml:space="preserve"> 6 </w:t>
      </w:r>
      <w:proofErr w:type="spellStart"/>
      <w:r w:rsidR="00090953" w:rsidRPr="001B2101">
        <w:rPr>
          <w:color w:val="000000"/>
        </w:rPr>
        <w:t>tháng</w:t>
      </w:r>
      <w:proofErr w:type="spellEnd"/>
      <w:r w:rsidR="00090953" w:rsidRPr="001B2101">
        <w:rPr>
          <w:color w:val="000000"/>
        </w:rPr>
        <w:t>/</w:t>
      </w:r>
      <w:proofErr w:type="spellStart"/>
      <w:r w:rsidR="00090953" w:rsidRPr="001B2101">
        <w:rPr>
          <w:color w:val="000000"/>
        </w:rPr>
        <w:t>năm</w:t>
      </w:r>
      <w:proofErr w:type="spellEnd"/>
      <w:r w:rsidR="00090953" w:rsidRPr="001B2101">
        <w:rPr>
          <w:color w:val="000000"/>
        </w:rPr>
        <w:t xml:space="preserve"> 201</w:t>
      </w:r>
      <w:r w:rsidR="00647A9A">
        <w:rPr>
          <w:color w:val="000000"/>
        </w:rPr>
        <w:t>5</w:t>
      </w:r>
      <w:r w:rsidR="00090953" w:rsidRPr="001B2101">
        <w:rPr>
          <w:color w:val="000000"/>
        </w:rPr>
        <w:t>)</w:t>
      </w:r>
      <w:r w:rsidRPr="001B2101">
        <w:rPr>
          <w:b/>
          <w:color w:val="000000"/>
        </w:rPr>
        <w:t>:</w:t>
      </w:r>
      <w:r w:rsidR="000A6FC1" w:rsidRPr="001B2101">
        <w:rPr>
          <w:b/>
          <w:color w:val="000000"/>
        </w:rPr>
        <w:t xml:space="preserve"> </w:t>
      </w:r>
    </w:p>
    <w:p w:rsidR="00716FD5" w:rsidRPr="0056207F" w:rsidRDefault="00DA795F" w:rsidP="0056207F">
      <w:pPr>
        <w:pStyle w:val="BodyTex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Danh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sách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đ</w:t>
      </w:r>
      <w:r w:rsidR="003C04A3"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C04A3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3C04A3">
        <w:rPr>
          <w:rFonts w:ascii="Times New Roman" w:hAnsi="Times New Roman"/>
          <w:color w:val="000000"/>
          <w:sz w:val="24"/>
          <w:szCs w:val="24"/>
        </w:rPr>
        <w:t>:</w:t>
      </w:r>
      <w:r w:rsidR="00E717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FD5" w:rsidRPr="006367F9" w:rsidRDefault="00716FD5" w:rsidP="00DA795F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1"/>
        <w:gridCol w:w="776"/>
        <w:gridCol w:w="1402"/>
        <w:gridCol w:w="942"/>
        <w:gridCol w:w="900"/>
        <w:gridCol w:w="990"/>
        <w:gridCol w:w="540"/>
        <w:gridCol w:w="990"/>
        <w:gridCol w:w="720"/>
        <w:gridCol w:w="616"/>
      </w:tblGrid>
      <w:tr w:rsidR="00F03C8A" w:rsidRPr="00462248" w:rsidTr="000242FB">
        <w:tc>
          <w:tcPr>
            <w:tcW w:w="461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2231" w:type="dxa"/>
          </w:tcPr>
          <w:p w:rsidR="00DA795F" w:rsidRPr="00462248" w:rsidRDefault="00DA795F" w:rsidP="00462248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462248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Tên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tổ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chức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cá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776" w:type="dxa"/>
          </w:tcPr>
          <w:p w:rsidR="00F03C8A" w:rsidRDefault="00F03C8A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TK GD</w:t>
            </w:r>
          </w:p>
          <w:p w:rsidR="00DA795F" w:rsidRPr="00462248" w:rsidRDefault="00F03C8A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</w:t>
            </w:r>
            <w:r w:rsidR="00DA795F"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A795F"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nếu</w:t>
            </w:r>
            <w:proofErr w:type="spellEnd"/>
            <w:r w:rsidR="00DA795F"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795F"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  <w:proofErr w:type="spellEnd"/>
            <w:r w:rsidR="00DA795F"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2" w:type="dxa"/>
          </w:tcPr>
          <w:p w:rsidR="00F03C8A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Chức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vụ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F03C8A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tại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ty </w:t>
            </w: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nếu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2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CMND/ ĐKKD</w:t>
            </w:r>
          </w:p>
        </w:tc>
        <w:tc>
          <w:tcPr>
            <w:tcW w:w="900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957C8F" w:rsidP="00957C8F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CMND</w:t>
            </w:r>
          </w:p>
        </w:tc>
        <w:tc>
          <w:tcPr>
            <w:tcW w:w="990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Nơi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cấp</w:t>
            </w:r>
            <w:proofErr w:type="spellEnd"/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540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Địa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990" w:type="dxa"/>
          </w:tcPr>
          <w:p w:rsidR="00DA795F" w:rsidRPr="00462248" w:rsidRDefault="00DA795F" w:rsidP="00F03C8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03C8A">
              <w:rPr>
                <w:rFonts w:ascii="Times New Roman" w:hAnsi="Times New Roman"/>
                <w:color w:val="000000"/>
                <w:sz w:val="22"/>
                <w:szCs w:val="22"/>
              </w:rPr>
              <w:t>CP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sở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cuối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kỳ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A795F" w:rsidRPr="00462248" w:rsidRDefault="00DA795F" w:rsidP="00F03C8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sở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03C8A">
              <w:rPr>
                <w:rFonts w:ascii="Times New Roman" w:hAnsi="Times New Roman"/>
                <w:color w:val="000000"/>
                <w:sz w:val="22"/>
                <w:szCs w:val="22"/>
              </w:rPr>
              <w:t>CP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cuối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kỳ</w:t>
            </w:r>
            <w:proofErr w:type="spellEnd"/>
            <w:r w:rsidR="00716F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616" w:type="dxa"/>
          </w:tcPr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A795F" w:rsidRPr="00462248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Ghi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chú</w:t>
            </w:r>
            <w:proofErr w:type="spellEnd"/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1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HĐQT</w:t>
            </w:r>
          </w:p>
        </w:tc>
        <w:tc>
          <w:tcPr>
            <w:tcW w:w="942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245.000</w:t>
            </w:r>
          </w:p>
        </w:tc>
        <w:tc>
          <w:tcPr>
            <w:tcW w:w="720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1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TV 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HĐQT</w:t>
            </w:r>
          </w:p>
        </w:tc>
        <w:tc>
          <w:tcPr>
            <w:tcW w:w="942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1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Việt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TV HĐQT</w:t>
            </w:r>
          </w:p>
        </w:tc>
        <w:tc>
          <w:tcPr>
            <w:tcW w:w="942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228.572</w:t>
            </w:r>
          </w:p>
        </w:tc>
        <w:tc>
          <w:tcPr>
            <w:tcW w:w="720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1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sz w:val="22"/>
                <w:szCs w:val="22"/>
              </w:rPr>
              <w:t xml:space="preserve">Phan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Hoàng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Bắc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Trưởng</w:t>
            </w:r>
            <w:proofErr w:type="spellEnd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BKS</w:t>
            </w:r>
          </w:p>
        </w:tc>
        <w:tc>
          <w:tcPr>
            <w:tcW w:w="942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56207F" w:rsidRPr="000242FB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Vũ</w:t>
            </w:r>
            <w:proofErr w:type="spellEnd"/>
            <w:r w:rsidRPr="00024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Thùy</w:t>
            </w:r>
            <w:proofErr w:type="spellEnd"/>
            <w:r w:rsidRPr="00024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Giang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0242FB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6813BA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3BA">
              <w:rPr>
                <w:rFonts w:ascii="Times New Roman" w:hAnsi="Times New Roman"/>
                <w:color w:val="000000"/>
                <w:sz w:val="22"/>
                <w:szCs w:val="22"/>
              </w:rPr>
              <w:t>TV BKS</w:t>
            </w:r>
          </w:p>
        </w:tc>
        <w:tc>
          <w:tcPr>
            <w:tcW w:w="942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56207F" w:rsidRPr="000242FB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2FB">
              <w:rPr>
                <w:rFonts w:ascii="Times New Roman" w:hAnsi="Times New Roman"/>
                <w:color w:val="000000"/>
                <w:sz w:val="22"/>
                <w:szCs w:val="22"/>
              </w:rPr>
              <w:t>225.000</w:t>
            </w:r>
          </w:p>
        </w:tc>
        <w:tc>
          <w:tcPr>
            <w:tcW w:w="720" w:type="dxa"/>
            <w:vAlign w:val="center"/>
          </w:tcPr>
          <w:p w:rsidR="0056207F" w:rsidRPr="000242FB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2FB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616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1" w:type="dxa"/>
            <w:vAlign w:val="center"/>
          </w:tcPr>
          <w:p w:rsidR="0056207F" w:rsidRPr="00F50470" w:rsidRDefault="0056207F" w:rsidP="00E65AE7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67582">
              <w:rPr>
                <w:rFonts w:ascii="Times New Roman" w:hAnsi="Times New Roman"/>
                <w:sz w:val="22"/>
                <w:szCs w:val="22"/>
              </w:rPr>
              <w:t xml:space="preserve">Mai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Nam</w:t>
            </w:r>
          </w:p>
        </w:tc>
        <w:tc>
          <w:tcPr>
            <w:tcW w:w="776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TV BKS</w:t>
            </w:r>
          </w:p>
        </w:tc>
        <w:tc>
          <w:tcPr>
            <w:tcW w:w="942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F50470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1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Lợi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TGĐ</w:t>
            </w:r>
          </w:p>
        </w:tc>
        <w:tc>
          <w:tcPr>
            <w:tcW w:w="942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214.286</w:t>
            </w:r>
          </w:p>
        </w:tc>
        <w:tc>
          <w:tcPr>
            <w:tcW w:w="720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1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462248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Q.Phó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TGĐ</w:t>
            </w:r>
          </w:p>
        </w:tc>
        <w:tc>
          <w:tcPr>
            <w:tcW w:w="942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462248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Pr="00462248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1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Q.Phó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TGĐ</w:t>
            </w:r>
          </w:p>
        </w:tc>
        <w:tc>
          <w:tcPr>
            <w:tcW w:w="942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207F" w:rsidRPr="00462248" w:rsidTr="000242FB">
        <w:tc>
          <w:tcPr>
            <w:tcW w:w="461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1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Hứa</w:t>
            </w:r>
            <w:proofErr w:type="spellEnd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Trí</w:t>
            </w:r>
            <w:proofErr w:type="spellEnd"/>
          </w:p>
        </w:tc>
        <w:tc>
          <w:tcPr>
            <w:tcW w:w="776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6207F" w:rsidRPr="00667582" w:rsidRDefault="0056207F" w:rsidP="00E65AE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Q.KTT</w:t>
            </w:r>
          </w:p>
        </w:tc>
        <w:tc>
          <w:tcPr>
            <w:tcW w:w="942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6207F" w:rsidRPr="00667582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6207F" w:rsidRPr="00667582" w:rsidRDefault="0056207F" w:rsidP="00E65AE7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6207F" w:rsidRPr="00667582" w:rsidRDefault="0056207F" w:rsidP="00E65A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56207F" w:rsidRPr="00462248" w:rsidRDefault="0056207F" w:rsidP="0045571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A795F" w:rsidRPr="006367F9" w:rsidRDefault="00DA795F" w:rsidP="00DA795F">
      <w:pPr>
        <w:pStyle w:val="BodyText"/>
        <w:ind w:left="284" w:hanging="142"/>
        <w:rPr>
          <w:rFonts w:ascii="Times New Roman" w:hAnsi="Times New Roman"/>
          <w:sz w:val="24"/>
          <w:szCs w:val="24"/>
        </w:rPr>
      </w:pPr>
    </w:p>
    <w:p w:rsidR="00DA795F" w:rsidRPr="006367F9" w:rsidRDefault="00DA795F" w:rsidP="00DA795F">
      <w:pPr>
        <w:pStyle w:val="BodyTex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phiếu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>:</w:t>
      </w:r>
      <w:r w:rsidR="00EF32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95F" w:rsidRPr="006367F9" w:rsidRDefault="00DA795F" w:rsidP="00DA795F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77"/>
        <w:gridCol w:w="1949"/>
        <w:gridCol w:w="932"/>
        <w:gridCol w:w="850"/>
        <w:gridCol w:w="991"/>
        <w:gridCol w:w="878"/>
        <w:gridCol w:w="2236"/>
      </w:tblGrid>
      <w:tr w:rsidR="00DA795F" w:rsidRPr="006367F9" w:rsidTr="0080488D">
        <w:tc>
          <w:tcPr>
            <w:tcW w:w="568" w:type="dxa"/>
            <w:vMerge w:val="restart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377" w:type="dxa"/>
            <w:vMerge w:val="restart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giao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949" w:type="dxa"/>
            <w:vMerge w:val="restart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hệ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cổ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đông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782" w:type="dxa"/>
            <w:gridSpan w:val="2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cổ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phiếu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sở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hữu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đầu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869" w:type="dxa"/>
            <w:gridSpan w:val="2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cổ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phiếu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sở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hữu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cuối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236" w:type="dxa"/>
            <w:vMerge w:val="restart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tăng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giảm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mua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bán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chuyển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đổi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thưởng</w:t>
            </w:r>
            <w:proofErr w:type="spellEnd"/>
            <w:r w:rsidRPr="00636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...)</w:t>
            </w:r>
          </w:p>
        </w:tc>
      </w:tr>
      <w:tr w:rsidR="00DA795F" w:rsidRPr="006367F9" w:rsidTr="0080488D">
        <w:tc>
          <w:tcPr>
            <w:tcW w:w="568" w:type="dxa"/>
            <w:vMerge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991" w:type="dxa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78" w:type="dxa"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F9">
              <w:rPr>
                <w:rFonts w:ascii="Times New Roman" w:hAnsi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2236" w:type="dxa"/>
            <w:vMerge/>
          </w:tcPr>
          <w:p w:rsidR="00DA795F" w:rsidRPr="006367F9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95F" w:rsidRPr="006367F9" w:rsidTr="0080488D">
        <w:tc>
          <w:tcPr>
            <w:tcW w:w="568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49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36" w:type="dxa"/>
          </w:tcPr>
          <w:p w:rsidR="00DA795F" w:rsidRPr="003C04A3" w:rsidRDefault="00DA795F" w:rsidP="0080488D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A795F" w:rsidRPr="006367F9" w:rsidRDefault="00DA795F" w:rsidP="00DA795F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6367F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A795F" w:rsidRPr="006367F9" w:rsidRDefault="00DA795F" w:rsidP="00455717">
      <w:pPr>
        <w:pStyle w:val="BodyText"/>
        <w:spacing w:line="360" w:lineRule="auto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6367F9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khác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đông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đông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lớn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67F9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6367F9">
        <w:rPr>
          <w:rFonts w:ascii="Times New Roman" w:hAnsi="Times New Roman"/>
          <w:color w:val="000000"/>
          <w:sz w:val="24"/>
          <w:szCs w:val="24"/>
        </w:rPr>
        <w:t xml:space="preserve"> ty).</w:t>
      </w:r>
    </w:p>
    <w:p w:rsidR="0092594C" w:rsidRPr="001B2101" w:rsidRDefault="0092594C" w:rsidP="00455717">
      <w:pPr>
        <w:pStyle w:val="BodyText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Các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vấn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đề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cần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lưu</w:t>
      </w:r>
      <w:proofErr w:type="spellEnd"/>
      <w:r w:rsidRPr="001B2101">
        <w:rPr>
          <w:rFonts w:ascii="Times New Roman" w:hAnsi="Times New Roman"/>
          <w:b/>
          <w:color w:val="000000"/>
          <w:sz w:val="24"/>
          <w:szCs w:val="24"/>
        </w:rPr>
        <w:t xml:space="preserve"> ý </w:t>
      </w:r>
      <w:proofErr w:type="spellStart"/>
      <w:r w:rsidRPr="001B2101">
        <w:rPr>
          <w:rFonts w:ascii="Times New Roman" w:hAnsi="Times New Roman"/>
          <w:b/>
          <w:color w:val="000000"/>
          <w:sz w:val="24"/>
          <w:szCs w:val="24"/>
        </w:rPr>
        <w:t>khác</w:t>
      </w:r>
      <w:proofErr w:type="spellEnd"/>
      <w:r w:rsidR="00A46067" w:rsidRPr="001B2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Báo</w:t>
      </w:r>
      <w:proofErr w:type="spellEnd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cáo</w:t>
      </w:r>
      <w:proofErr w:type="spellEnd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 xml:space="preserve"> 6 </w:t>
      </w:r>
      <w:proofErr w:type="spellStart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tháng</w:t>
      </w:r>
      <w:proofErr w:type="spellEnd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năm</w:t>
      </w:r>
      <w:proofErr w:type="spellEnd"/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 xml:space="preserve"> 201</w:t>
      </w:r>
      <w:r w:rsidR="00647A9A">
        <w:rPr>
          <w:rFonts w:ascii="Times New Roman" w:hAnsi="Times New Roman"/>
          <w:i/>
          <w:color w:val="000000"/>
          <w:sz w:val="24"/>
          <w:szCs w:val="24"/>
        </w:rPr>
        <w:t>5</w:t>
      </w:r>
      <w:r w:rsidR="00A46067" w:rsidRPr="001B2101">
        <w:rPr>
          <w:rFonts w:ascii="Times New Roman" w:hAnsi="Times New Roman"/>
          <w:i/>
          <w:color w:val="000000"/>
          <w:sz w:val="24"/>
          <w:szCs w:val="24"/>
        </w:rPr>
        <w:t>)</w:t>
      </w:r>
      <w:r w:rsidR="00BB3F40" w:rsidRPr="001B2101">
        <w:rPr>
          <w:rFonts w:ascii="Times New Roman" w:hAnsi="Times New Roman"/>
          <w:i/>
          <w:color w:val="000000"/>
          <w:sz w:val="24"/>
          <w:szCs w:val="24"/>
        </w:rPr>
        <w:t>:</w:t>
      </w:r>
      <w:r w:rsidR="00BB3F40" w:rsidRPr="001B2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B3F40" w:rsidRPr="001B2101">
        <w:rPr>
          <w:rFonts w:ascii="Times New Roman" w:hAnsi="Times New Roman"/>
          <w:b/>
          <w:color w:val="000000"/>
          <w:sz w:val="24"/>
          <w:szCs w:val="24"/>
        </w:rPr>
        <w:t>Không</w:t>
      </w:r>
      <w:proofErr w:type="spellEnd"/>
    </w:p>
    <w:p w:rsidR="006B39F8" w:rsidRPr="001B2101" w:rsidRDefault="006B39F8" w:rsidP="00E7096E">
      <w:pPr>
        <w:pStyle w:val="BodyText"/>
        <w:spacing w:line="360" w:lineRule="auto"/>
        <w:rPr>
          <w:rFonts w:ascii="Times New Roman" w:hAnsi="Times New Roman"/>
          <w:color w:val="000000"/>
          <w:sz w:val="12"/>
          <w:szCs w:val="24"/>
        </w:rPr>
      </w:pPr>
    </w:p>
    <w:p w:rsidR="0092594C" w:rsidRPr="001B2101" w:rsidRDefault="00D2286E" w:rsidP="004509E2">
      <w:pPr>
        <w:pStyle w:val="Heading1"/>
        <w:spacing w:line="360" w:lineRule="auto"/>
        <w:ind w:left="4320" w:firstLine="720"/>
        <w:rPr>
          <w:rFonts w:ascii="Times New Roman" w:hAnsi="Times New Roman"/>
          <w:color w:val="000000"/>
          <w:szCs w:val="24"/>
        </w:rPr>
      </w:pPr>
      <w:proofErr w:type="spellStart"/>
      <w:r w:rsidRPr="001B2101">
        <w:rPr>
          <w:rFonts w:ascii="Times New Roman" w:hAnsi="Times New Roman"/>
          <w:color w:val="000000"/>
          <w:szCs w:val="24"/>
        </w:rPr>
        <w:t>Chủ</w:t>
      </w:r>
      <w:proofErr w:type="spellEnd"/>
      <w:r w:rsidRPr="001B2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Cs w:val="24"/>
        </w:rPr>
        <w:t>tịch</w:t>
      </w:r>
      <w:proofErr w:type="spellEnd"/>
      <w:r w:rsidRPr="001B2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Cs w:val="24"/>
        </w:rPr>
        <w:t>Hội</w:t>
      </w:r>
      <w:proofErr w:type="spellEnd"/>
      <w:r w:rsidRPr="001B2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Cs w:val="24"/>
        </w:rPr>
        <w:t>đồng</w:t>
      </w:r>
      <w:proofErr w:type="spellEnd"/>
      <w:r w:rsidRPr="001B2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Cs w:val="24"/>
        </w:rPr>
        <w:t>Quản</w:t>
      </w:r>
      <w:proofErr w:type="spellEnd"/>
      <w:r w:rsidRPr="001B210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B2101">
        <w:rPr>
          <w:rFonts w:ascii="Times New Roman" w:hAnsi="Times New Roman"/>
          <w:color w:val="000000"/>
          <w:szCs w:val="24"/>
        </w:rPr>
        <w:t>trị</w:t>
      </w:r>
      <w:proofErr w:type="spellEnd"/>
    </w:p>
    <w:p w:rsidR="00160A53" w:rsidRDefault="00F31FC7" w:rsidP="00735DDE">
      <w:pPr>
        <w:spacing w:line="360" w:lineRule="auto"/>
        <w:ind w:left="5040" w:firstLine="720"/>
      </w:pPr>
      <w:r w:rsidRPr="00CD699C">
        <w:t xml:space="preserve">       </w:t>
      </w:r>
      <w:r w:rsidR="00CD699C" w:rsidRPr="00CD699C">
        <w:t>(</w:t>
      </w:r>
      <w:proofErr w:type="spellStart"/>
      <w:r w:rsidR="00CD699C" w:rsidRPr="00CD699C">
        <w:t>Ký</w:t>
      </w:r>
      <w:proofErr w:type="spellEnd"/>
      <w:r w:rsidR="00CD699C" w:rsidRPr="00CD699C">
        <w:t xml:space="preserve"> </w:t>
      </w:r>
      <w:proofErr w:type="spellStart"/>
      <w:r w:rsidR="00CD699C" w:rsidRPr="00CD699C">
        <w:t>tên</w:t>
      </w:r>
      <w:proofErr w:type="spellEnd"/>
      <w:r w:rsidR="00CD699C" w:rsidRPr="00CD699C">
        <w:t xml:space="preserve"> </w:t>
      </w:r>
      <w:proofErr w:type="spellStart"/>
      <w:r w:rsidR="00CD699C" w:rsidRPr="00CD699C">
        <w:t>và</w:t>
      </w:r>
      <w:proofErr w:type="spellEnd"/>
      <w:r w:rsidR="00CD699C" w:rsidRPr="00CD699C">
        <w:t xml:space="preserve"> </w:t>
      </w:r>
      <w:proofErr w:type="spellStart"/>
      <w:r w:rsidR="00CD699C" w:rsidRPr="00CD699C">
        <w:t>đóng</w:t>
      </w:r>
      <w:proofErr w:type="spellEnd"/>
      <w:r w:rsidR="00CD699C" w:rsidRPr="00CD699C">
        <w:t xml:space="preserve"> </w:t>
      </w:r>
      <w:proofErr w:type="spellStart"/>
      <w:r w:rsidR="00CD699C" w:rsidRPr="00CD699C">
        <w:t>dấu</w:t>
      </w:r>
      <w:proofErr w:type="spellEnd"/>
      <w:r w:rsidR="00CD699C" w:rsidRPr="00CD699C">
        <w:t>)</w:t>
      </w:r>
      <w:r w:rsidR="004509E2" w:rsidRPr="00CD699C">
        <w:t xml:space="preserve">    </w:t>
      </w:r>
    </w:p>
    <w:p w:rsidR="00160A53" w:rsidRDefault="00160A53" w:rsidP="00735DDE">
      <w:pPr>
        <w:spacing w:line="360" w:lineRule="auto"/>
        <w:ind w:left="5040" w:firstLine="720"/>
      </w:pPr>
    </w:p>
    <w:p w:rsidR="00160A53" w:rsidRDefault="00160A53" w:rsidP="00735DDE">
      <w:pPr>
        <w:spacing w:line="360" w:lineRule="auto"/>
        <w:ind w:left="5040" w:firstLine="720"/>
      </w:pPr>
    </w:p>
    <w:p w:rsidR="00160A53" w:rsidRPr="00160A53" w:rsidRDefault="00160A53" w:rsidP="00735DDE">
      <w:pPr>
        <w:spacing w:line="360" w:lineRule="auto"/>
        <w:ind w:left="5040" w:firstLine="720"/>
        <w:rPr>
          <w:b/>
        </w:rPr>
      </w:pPr>
      <w:r>
        <w:t xml:space="preserve">         </w:t>
      </w:r>
      <w:r w:rsidRPr="00160A53">
        <w:rPr>
          <w:b/>
        </w:rPr>
        <w:t>VŨ ĐÌNH HƯNG</w:t>
      </w:r>
    </w:p>
    <w:p w:rsidR="00160A53" w:rsidRDefault="00160A53" w:rsidP="00160A53">
      <w:pPr>
        <w:spacing w:line="360" w:lineRule="auto"/>
        <w:sectPr w:rsidR="00160A53" w:rsidSect="00735DDE">
          <w:footerReference w:type="default" r:id="rId8"/>
          <w:footerReference w:type="first" r:id="rId9"/>
          <w:pgSz w:w="11906" w:h="16838" w:code="9"/>
          <w:pgMar w:top="1134" w:right="1383" w:bottom="1134" w:left="1140" w:header="822" w:footer="113" w:gutter="0"/>
          <w:cols w:space="720"/>
          <w:titlePg/>
          <w:docGrid w:linePitch="326"/>
        </w:sectPr>
      </w:pPr>
    </w:p>
    <w:p w:rsidR="00160A53" w:rsidRPr="009944C0" w:rsidRDefault="00160A53" w:rsidP="00160A53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 w:rsidRPr="009944C0">
        <w:rPr>
          <w:b/>
          <w:sz w:val="28"/>
          <w:szCs w:val="28"/>
        </w:rPr>
        <w:lastRenderedPageBreak/>
        <w:t xml:space="preserve">DANH SÁCH CỔ ĐÔNG NỘI BỘ </w:t>
      </w:r>
      <w:r w:rsidRPr="009944C0">
        <w:rPr>
          <w:b/>
          <w:color w:val="000000"/>
          <w:sz w:val="28"/>
          <w:szCs w:val="28"/>
        </w:rPr>
        <w:t>VÀ NGƯỜI LIÊN QUAN</w:t>
      </w:r>
    </w:p>
    <w:p w:rsidR="00160A53" w:rsidRPr="009944C0" w:rsidRDefault="00160A53" w:rsidP="00160A53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9944C0">
        <w:rPr>
          <w:b/>
          <w:color w:val="000000"/>
          <w:sz w:val="28"/>
          <w:szCs w:val="28"/>
        </w:rPr>
        <w:t>Công</w:t>
      </w:r>
      <w:proofErr w:type="spellEnd"/>
      <w:r w:rsidRPr="009944C0">
        <w:rPr>
          <w:b/>
          <w:color w:val="000000"/>
          <w:sz w:val="28"/>
          <w:szCs w:val="28"/>
        </w:rPr>
        <w:t xml:space="preserve"> ty </w:t>
      </w:r>
      <w:proofErr w:type="spellStart"/>
      <w:r w:rsidRPr="009944C0">
        <w:rPr>
          <w:b/>
          <w:color w:val="000000"/>
          <w:sz w:val="28"/>
          <w:szCs w:val="28"/>
        </w:rPr>
        <w:t>cổ</w:t>
      </w:r>
      <w:proofErr w:type="spellEnd"/>
      <w:r w:rsidRPr="009944C0">
        <w:rPr>
          <w:b/>
          <w:color w:val="000000"/>
          <w:sz w:val="28"/>
          <w:szCs w:val="28"/>
        </w:rPr>
        <w:t xml:space="preserve"> </w:t>
      </w:r>
      <w:proofErr w:type="spellStart"/>
      <w:r w:rsidRPr="009944C0">
        <w:rPr>
          <w:b/>
          <w:color w:val="000000"/>
          <w:sz w:val="28"/>
          <w:szCs w:val="28"/>
        </w:rPr>
        <w:t>phần</w:t>
      </w:r>
      <w:proofErr w:type="spellEnd"/>
      <w:r w:rsidRPr="009944C0">
        <w:rPr>
          <w:b/>
          <w:color w:val="000000"/>
          <w:sz w:val="28"/>
          <w:szCs w:val="28"/>
        </w:rPr>
        <w:t xml:space="preserve"> </w:t>
      </w:r>
      <w:proofErr w:type="spellStart"/>
      <w:r w:rsidRPr="009944C0">
        <w:rPr>
          <w:b/>
          <w:color w:val="000000"/>
          <w:sz w:val="28"/>
          <w:szCs w:val="28"/>
        </w:rPr>
        <w:t>chứng</w:t>
      </w:r>
      <w:proofErr w:type="spellEnd"/>
      <w:r w:rsidRPr="009944C0">
        <w:rPr>
          <w:b/>
          <w:color w:val="000000"/>
          <w:sz w:val="28"/>
          <w:szCs w:val="28"/>
        </w:rPr>
        <w:t xml:space="preserve"> </w:t>
      </w:r>
      <w:proofErr w:type="spellStart"/>
      <w:r w:rsidRPr="009944C0">
        <w:rPr>
          <w:b/>
          <w:color w:val="000000"/>
          <w:sz w:val="28"/>
          <w:szCs w:val="28"/>
        </w:rPr>
        <w:t>khoán</w:t>
      </w:r>
      <w:proofErr w:type="spellEnd"/>
      <w:r w:rsidRPr="009944C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Hưng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Thịnh</w:t>
      </w:r>
      <w:proofErr w:type="spellEnd"/>
      <w:r w:rsidRPr="009944C0">
        <w:rPr>
          <w:b/>
          <w:color w:val="000000"/>
          <w:sz w:val="28"/>
          <w:szCs w:val="28"/>
        </w:rPr>
        <w:t xml:space="preserve"> (H</w:t>
      </w:r>
      <w:r>
        <w:rPr>
          <w:b/>
          <w:color w:val="000000"/>
          <w:sz w:val="28"/>
          <w:szCs w:val="28"/>
        </w:rPr>
        <w:t>TS</w:t>
      </w:r>
      <w:r w:rsidRPr="009944C0">
        <w:rPr>
          <w:b/>
          <w:color w:val="000000"/>
          <w:sz w:val="28"/>
          <w:szCs w:val="28"/>
        </w:rPr>
        <w:t>)</w:t>
      </w:r>
    </w:p>
    <w:p w:rsidR="00160A53" w:rsidRDefault="00160A53" w:rsidP="00160A53">
      <w:pPr>
        <w:spacing w:line="360" w:lineRule="auto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 w:rsidRPr="009944C0">
        <w:rPr>
          <w:color w:val="000000"/>
        </w:rPr>
        <w:t>Kèm</w:t>
      </w:r>
      <w:proofErr w:type="spellEnd"/>
      <w:r w:rsidRPr="009944C0">
        <w:rPr>
          <w:color w:val="000000"/>
        </w:rPr>
        <w:t xml:space="preserve"> </w:t>
      </w:r>
      <w:proofErr w:type="spellStart"/>
      <w:proofErr w:type="gramStart"/>
      <w:r w:rsidRPr="009944C0">
        <w:rPr>
          <w:color w:val="000000"/>
        </w:rPr>
        <w:t>theo</w:t>
      </w:r>
      <w:proofErr w:type="spellEnd"/>
      <w:proofErr w:type="gramEnd"/>
      <w:r w:rsidRPr="009944C0">
        <w:rPr>
          <w:color w:val="000000"/>
        </w:rPr>
        <w:t xml:space="preserve"> </w:t>
      </w:r>
      <w:proofErr w:type="spellStart"/>
      <w:r w:rsidRPr="009944C0">
        <w:rPr>
          <w:color w:val="000000"/>
        </w:rPr>
        <w:t>Báo</w:t>
      </w:r>
      <w:proofErr w:type="spellEnd"/>
      <w:r w:rsidRPr="009944C0">
        <w:rPr>
          <w:color w:val="000000"/>
        </w:rPr>
        <w:t xml:space="preserve"> </w:t>
      </w:r>
      <w:proofErr w:type="spellStart"/>
      <w:r w:rsidRPr="009944C0">
        <w:rPr>
          <w:color w:val="000000"/>
        </w:rPr>
        <w:t>cáo</w:t>
      </w:r>
      <w:proofErr w:type="spellEnd"/>
      <w:r w:rsidRPr="009944C0">
        <w:rPr>
          <w:color w:val="000000"/>
        </w:rPr>
        <w:t xml:space="preserve"> </w:t>
      </w:r>
      <w:proofErr w:type="spellStart"/>
      <w:r w:rsidRPr="009944C0">
        <w:rPr>
          <w:color w:val="000000"/>
        </w:rPr>
        <w:t>Quản</w:t>
      </w:r>
      <w:proofErr w:type="spellEnd"/>
      <w:r w:rsidRPr="009944C0">
        <w:rPr>
          <w:color w:val="000000"/>
        </w:rPr>
        <w:t xml:space="preserve"> </w:t>
      </w:r>
      <w:proofErr w:type="spellStart"/>
      <w:r w:rsidRPr="009944C0">
        <w:rPr>
          <w:color w:val="000000"/>
        </w:rPr>
        <w:t>trị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2015</w:t>
      </w:r>
      <w:r w:rsidRPr="009944C0">
        <w:rPr>
          <w:color w:val="000000"/>
        </w:rPr>
        <w:t xml:space="preserve"> </w:t>
      </w:r>
      <w:r>
        <w:rPr>
          <w:color w:val="000000"/>
        </w:rPr>
        <w:t>-</w:t>
      </w:r>
      <w:r w:rsidRPr="009944C0">
        <w:rPr>
          <w:color w:val="000000"/>
        </w:rPr>
        <w:t xml:space="preserve"> </w:t>
      </w:r>
      <w:proofErr w:type="spellStart"/>
      <w:r w:rsidRPr="009944C0">
        <w:rPr>
          <w:color w:val="000000"/>
        </w:rPr>
        <w:t>Số</w:t>
      </w:r>
      <w:proofErr w:type="spellEnd"/>
      <w:r w:rsidRPr="009944C0">
        <w:rPr>
          <w:color w:val="000000"/>
        </w:rPr>
        <w:t xml:space="preserve"> </w:t>
      </w:r>
      <w:r>
        <w:rPr>
          <w:color w:val="000000"/>
        </w:rPr>
        <w:t xml:space="preserve">    -2015/BC-HTS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30</w:t>
      </w:r>
      <w:r w:rsidRPr="009944C0">
        <w:rPr>
          <w:color w:val="000000"/>
        </w:rPr>
        <w:t>/07/2014</w:t>
      </w:r>
      <w:r>
        <w:rPr>
          <w:color w:val="000000"/>
        </w:rPr>
        <w:t>)</w:t>
      </w:r>
    </w:p>
    <w:tbl>
      <w:tblPr>
        <w:tblW w:w="144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171"/>
        <w:gridCol w:w="1440"/>
        <w:gridCol w:w="1440"/>
        <w:gridCol w:w="1620"/>
        <w:gridCol w:w="1260"/>
        <w:gridCol w:w="1440"/>
        <w:gridCol w:w="1170"/>
        <w:gridCol w:w="1080"/>
        <w:gridCol w:w="1350"/>
        <w:gridCol w:w="886"/>
      </w:tblGrid>
      <w:tr w:rsidR="00160A53" w:rsidRPr="0043191B" w:rsidTr="00551B3A">
        <w:trPr>
          <w:trHeight w:val="1191"/>
        </w:trPr>
        <w:tc>
          <w:tcPr>
            <w:tcW w:w="581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2171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tổ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cá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TK GD</w:t>
            </w:r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CK (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tại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công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ty</w:t>
            </w:r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26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</w:t>
            </w:r>
          </w:p>
        </w:tc>
        <w:tc>
          <w:tcPr>
            <w:tcW w:w="144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17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CP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</w:p>
        </w:tc>
        <w:tc>
          <w:tcPr>
            <w:tcW w:w="1350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lệ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CP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886" w:type="dxa"/>
            <w:vAlign w:val="center"/>
          </w:tcPr>
          <w:p w:rsidR="00160A53" w:rsidRPr="0043191B" w:rsidRDefault="00160A53" w:rsidP="00551B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Ghi</w:t>
            </w:r>
            <w:proofErr w:type="spellEnd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19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chú</w:t>
            </w:r>
            <w:proofErr w:type="spellEnd"/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HĐQT</w:t>
            </w:r>
          </w:p>
        </w:tc>
        <w:tc>
          <w:tcPr>
            <w:tcW w:w="162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013650333</w:t>
            </w:r>
          </w:p>
        </w:tc>
        <w:tc>
          <w:tcPr>
            <w:tcW w:w="126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01/06/2013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462248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245.000</w:t>
            </w:r>
          </w:p>
        </w:tc>
        <w:tc>
          <w:tcPr>
            <w:tcW w:w="135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TV </w:t>
            </w: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HĐQT</w:t>
            </w:r>
          </w:p>
        </w:tc>
        <w:tc>
          <w:tcPr>
            <w:tcW w:w="162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013202053</w:t>
            </w:r>
          </w:p>
        </w:tc>
        <w:tc>
          <w:tcPr>
            <w:tcW w:w="126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21/05/2006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462248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Việt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TV HĐQT</w:t>
            </w:r>
          </w:p>
        </w:tc>
        <w:tc>
          <w:tcPr>
            <w:tcW w:w="162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013570523</w:t>
            </w:r>
          </w:p>
        </w:tc>
        <w:tc>
          <w:tcPr>
            <w:tcW w:w="126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14/07/2012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462248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228.572</w:t>
            </w:r>
          </w:p>
        </w:tc>
        <w:tc>
          <w:tcPr>
            <w:tcW w:w="135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sz w:val="22"/>
                <w:szCs w:val="22"/>
              </w:rPr>
              <w:t xml:space="preserve">Phan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Hoàng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Bắc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Trưởng</w:t>
            </w:r>
            <w:proofErr w:type="spellEnd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BKS</w:t>
            </w:r>
          </w:p>
        </w:tc>
        <w:tc>
          <w:tcPr>
            <w:tcW w:w="162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022979537</w:t>
            </w:r>
          </w:p>
        </w:tc>
        <w:tc>
          <w:tcPr>
            <w:tcW w:w="126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14/05/2011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080" w:type="dxa"/>
            <w:vAlign w:val="center"/>
          </w:tcPr>
          <w:p w:rsidR="00160A53" w:rsidRPr="00667582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1" w:type="dxa"/>
            <w:vAlign w:val="center"/>
          </w:tcPr>
          <w:p w:rsidR="00160A53" w:rsidRPr="000242FB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Vũ</w:t>
            </w:r>
            <w:proofErr w:type="spellEnd"/>
            <w:r w:rsidRPr="00024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Thùy</w:t>
            </w:r>
            <w:proofErr w:type="spellEnd"/>
            <w:r w:rsidRPr="00024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2FB">
              <w:rPr>
                <w:rFonts w:ascii="Times New Roman" w:hAnsi="Times New Roman"/>
                <w:sz w:val="22"/>
                <w:szCs w:val="22"/>
              </w:rPr>
              <w:t>Giang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0242FB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104C008094</w:t>
            </w:r>
          </w:p>
        </w:tc>
        <w:tc>
          <w:tcPr>
            <w:tcW w:w="1440" w:type="dxa"/>
            <w:vAlign w:val="center"/>
          </w:tcPr>
          <w:p w:rsidR="00160A53" w:rsidRPr="006813BA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3BA">
              <w:rPr>
                <w:rFonts w:ascii="Times New Roman" w:hAnsi="Times New Roman"/>
                <w:color w:val="000000"/>
                <w:sz w:val="22"/>
                <w:szCs w:val="22"/>
              </w:rPr>
              <w:t>TV BKS</w:t>
            </w:r>
          </w:p>
        </w:tc>
        <w:tc>
          <w:tcPr>
            <w:tcW w:w="1620" w:type="dxa"/>
            <w:vAlign w:val="center"/>
          </w:tcPr>
          <w:p w:rsidR="00160A53" w:rsidRPr="006813BA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3BA">
              <w:rPr>
                <w:rFonts w:ascii="Times New Roman" w:hAnsi="Times New Roman"/>
                <w:color w:val="000000"/>
                <w:sz w:val="22"/>
                <w:szCs w:val="22"/>
              </w:rPr>
              <w:t>012630779</w:t>
            </w:r>
          </w:p>
        </w:tc>
        <w:tc>
          <w:tcPr>
            <w:tcW w:w="1260" w:type="dxa"/>
            <w:vAlign w:val="center"/>
          </w:tcPr>
          <w:p w:rsidR="00160A53" w:rsidRPr="006813BA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3BA">
              <w:rPr>
                <w:rFonts w:ascii="Times New Roman" w:hAnsi="Times New Roman"/>
                <w:color w:val="000000"/>
                <w:sz w:val="22"/>
                <w:szCs w:val="22"/>
              </w:rPr>
              <w:t>19/05/2012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0242FB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2FB">
              <w:rPr>
                <w:rFonts w:ascii="Times New Roman" w:hAnsi="Times New Roman"/>
                <w:color w:val="000000"/>
                <w:sz w:val="22"/>
                <w:szCs w:val="22"/>
              </w:rPr>
              <w:t>225.000</w:t>
            </w:r>
          </w:p>
        </w:tc>
        <w:tc>
          <w:tcPr>
            <w:tcW w:w="1350" w:type="dxa"/>
            <w:vAlign w:val="center"/>
          </w:tcPr>
          <w:p w:rsidR="00160A53" w:rsidRPr="000242FB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2FB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1" w:type="dxa"/>
            <w:vAlign w:val="center"/>
          </w:tcPr>
          <w:p w:rsidR="00160A53" w:rsidRPr="00F50470" w:rsidRDefault="00160A53" w:rsidP="00551B3A">
            <w:pPr>
              <w:pStyle w:val="BodyText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67582">
              <w:rPr>
                <w:rFonts w:ascii="Times New Roman" w:hAnsi="Times New Roman"/>
                <w:sz w:val="22"/>
                <w:szCs w:val="22"/>
              </w:rPr>
              <w:t xml:space="preserve">Mai </w:t>
            </w:r>
            <w:proofErr w:type="spellStart"/>
            <w:r w:rsidRPr="00667582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667582">
              <w:rPr>
                <w:rFonts w:ascii="Times New Roman" w:hAnsi="Times New Roman"/>
                <w:sz w:val="22"/>
                <w:szCs w:val="22"/>
              </w:rPr>
              <w:t xml:space="preserve"> Nam</w:t>
            </w:r>
          </w:p>
        </w:tc>
        <w:tc>
          <w:tcPr>
            <w:tcW w:w="1440" w:type="dxa"/>
            <w:vAlign w:val="center"/>
          </w:tcPr>
          <w:p w:rsidR="00160A53" w:rsidRPr="00F50470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TV BKS</w:t>
            </w:r>
          </w:p>
        </w:tc>
        <w:tc>
          <w:tcPr>
            <w:tcW w:w="162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012688095</w:t>
            </w:r>
          </w:p>
        </w:tc>
        <w:tc>
          <w:tcPr>
            <w:tcW w:w="126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02/02/2012</w:t>
            </w: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667582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1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Đinh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Lợi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TGĐ</w:t>
            </w:r>
          </w:p>
        </w:tc>
        <w:tc>
          <w:tcPr>
            <w:tcW w:w="162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100720150</w:t>
            </w:r>
          </w:p>
        </w:tc>
        <w:tc>
          <w:tcPr>
            <w:tcW w:w="126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05/07/2007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Ninh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Pr="00462248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214.286</w:t>
            </w:r>
          </w:p>
        </w:tc>
        <w:tc>
          <w:tcPr>
            <w:tcW w:w="135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97"/>
        </w:trPr>
        <w:tc>
          <w:tcPr>
            <w:tcW w:w="581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1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104C001962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Q.Phó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TGĐ</w:t>
            </w:r>
          </w:p>
        </w:tc>
        <w:tc>
          <w:tcPr>
            <w:tcW w:w="162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023848187</w:t>
            </w:r>
          </w:p>
        </w:tc>
        <w:tc>
          <w:tcPr>
            <w:tcW w:w="126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12/12/2012</w:t>
            </w:r>
          </w:p>
        </w:tc>
        <w:tc>
          <w:tcPr>
            <w:tcW w:w="144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17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080" w:type="dxa"/>
            <w:vAlign w:val="center"/>
          </w:tcPr>
          <w:p w:rsidR="00160A53" w:rsidRPr="00462248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Pr="00462248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1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>Q.Phó</w:t>
            </w:r>
            <w:proofErr w:type="spellEnd"/>
            <w:r w:rsidRPr="004622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TGĐ</w:t>
            </w:r>
          </w:p>
        </w:tc>
        <w:tc>
          <w:tcPr>
            <w:tcW w:w="1620" w:type="dxa"/>
            <w:vAlign w:val="center"/>
          </w:tcPr>
          <w:p w:rsidR="00160A53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027084000041</w:t>
            </w:r>
          </w:p>
        </w:tc>
        <w:tc>
          <w:tcPr>
            <w:tcW w:w="1260" w:type="dxa"/>
            <w:vAlign w:val="center"/>
          </w:tcPr>
          <w:p w:rsidR="00160A53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05/06/2014</w:t>
            </w:r>
          </w:p>
        </w:tc>
        <w:tc>
          <w:tcPr>
            <w:tcW w:w="1440" w:type="dxa"/>
            <w:vAlign w:val="center"/>
          </w:tcPr>
          <w:p w:rsidR="00160A53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170" w:type="dxa"/>
            <w:vAlign w:val="center"/>
          </w:tcPr>
          <w:p w:rsidR="00160A53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vAlign w:val="center"/>
          </w:tcPr>
          <w:p w:rsidR="00160A53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0A53" w:rsidRPr="008807FD" w:rsidTr="00551B3A">
        <w:trPr>
          <w:trHeight w:val="473"/>
        </w:trPr>
        <w:tc>
          <w:tcPr>
            <w:tcW w:w="581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1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Hứa</w:t>
            </w:r>
            <w:proofErr w:type="spellEnd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Trí</w:t>
            </w:r>
            <w:proofErr w:type="spellEnd"/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582">
              <w:rPr>
                <w:rFonts w:ascii="Times New Roman" w:hAnsi="Times New Roman"/>
                <w:color w:val="000000"/>
                <w:sz w:val="22"/>
                <w:szCs w:val="22"/>
              </w:rPr>
              <w:t>Q.KTT</w:t>
            </w:r>
          </w:p>
        </w:tc>
        <w:tc>
          <w:tcPr>
            <w:tcW w:w="162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023167558</w:t>
            </w:r>
          </w:p>
        </w:tc>
        <w:tc>
          <w:tcPr>
            <w:tcW w:w="126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28/03/2011</w:t>
            </w:r>
          </w:p>
        </w:tc>
        <w:tc>
          <w:tcPr>
            <w:tcW w:w="144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17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TP.HCM</w:t>
            </w:r>
          </w:p>
        </w:tc>
        <w:tc>
          <w:tcPr>
            <w:tcW w:w="1080" w:type="dxa"/>
            <w:vAlign w:val="center"/>
          </w:tcPr>
          <w:p w:rsidR="00160A53" w:rsidRPr="00667582" w:rsidRDefault="00160A53" w:rsidP="00551B3A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60A53" w:rsidRPr="00667582" w:rsidRDefault="00160A53" w:rsidP="00551B3A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:rsidR="00160A53" w:rsidRPr="008807FD" w:rsidRDefault="00160A53" w:rsidP="00551B3A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0A53" w:rsidRPr="00300C2D" w:rsidRDefault="00160A53" w:rsidP="00160A53"/>
    <w:p w:rsidR="00160A53" w:rsidRPr="0043191B" w:rsidRDefault="00160A53" w:rsidP="00160A53">
      <w:pPr>
        <w:pStyle w:val="Heading1"/>
        <w:spacing w:line="360" w:lineRule="auto"/>
        <w:ind w:left="4320" w:firstLine="7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Chủ</w:t>
      </w:r>
      <w:proofErr w:type="spellEnd"/>
      <w:r w:rsidRPr="0043191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tịch</w:t>
      </w:r>
      <w:proofErr w:type="spellEnd"/>
      <w:r w:rsidRPr="0043191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Hội</w:t>
      </w:r>
      <w:proofErr w:type="spellEnd"/>
      <w:r w:rsidRPr="0043191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đồng</w:t>
      </w:r>
      <w:proofErr w:type="spellEnd"/>
      <w:r w:rsidRPr="0043191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Quản</w:t>
      </w:r>
      <w:proofErr w:type="spellEnd"/>
      <w:r w:rsidRPr="0043191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3191B">
        <w:rPr>
          <w:rFonts w:ascii="Times New Roman" w:hAnsi="Times New Roman"/>
          <w:color w:val="000000"/>
          <w:sz w:val="22"/>
          <w:szCs w:val="22"/>
        </w:rPr>
        <w:t>trị</w:t>
      </w:r>
      <w:proofErr w:type="spellEnd"/>
    </w:p>
    <w:p w:rsidR="00160A53" w:rsidRDefault="00160A53" w:rsidP="00160A53">
      <w:r w:rsidRPr="0043191B">
        <w:rPr>
          <w:b/>
        </w:rPr>
        <w:t xml:space="preserve">       </w:t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 w:rsidRPr="0043191B">
        <w:rPr>
          <w:b/>
        </w:rPr>
        <w:tab/>
      </w:r>
      <w:r>
        <w:rPr>
          <w:b/>
        </w:rPr>
        <w:t xml:space="preserve"> </w:t>
      </w:r>
      <w:r w:rsidRPr="007C3150">
        <w:t xml:space="preserve">   (</w:t>
      </w:r>
      <w:proofErr w:type="spellStart"/>
      <w:r w:rsidRPr="007C3150">
        <w:t>Ký</w:t>
      </w:r>
      <w:proofErr w:type="spellEnd"/>
      <w:r w:rsidRPr="007C3150">
        <w:t xml:space="preserve"> </w:t>
      </w:r>
      <w:proofErr w:type="spellStart"/>
      <w:r w:rsidRPr="007C3150">
        <w:t>tên</w:t>
      </w:r>
      <w:proofErr w:type="spellEnd"/>
      <w:r w:rsidRPr="007C3150">
        <w:t xml:space="preserve"> </w:t>
      </w:r>
      <w:proofErr w:type="spellStart"/>
      <w:r w:rsidRPr="007C3150">
        <w:t>và</w:t>
      </w:r>
      <w:proofErr w:type="spellEnd"/>
      <w:r w:rsidRPr="007C3150">
        <w:t xml:space="preserve"> </w:t>
      </w:r>
      <w:proofErr w:type="spellStart"/>
      <w:r w:rsidRPr="007C3150">
        <w:t>đóng</w:t>
      </w:r>
      <w:proofErr w:type="spellEnd"/>
      <w:r w:rsidRPr="007C3150">
        <w:t xml:space="preserve"> </w:t>
      </w:r>
      <w:proofErr w:type="spellStart"/>
      <w:r w:rsidRPr="007C3150">
        <w:t>dấu</w:t>
      </w:r>
      <w:proofErr w:type="spellEnd"/>
      <w:r w:rsidRPr="007C3150">
        <w:t xml:space="preserve">) </w:t>
      </w:r>
    </w:p>
    <w:p w:rsidR="00160A53" w:rsidRDefault="00160A53" w:rsidP="00160A53"/>
    <w:p w:rsidR="00160A53" w:rsidRDefault="00160A53" w:rsidP="00160A53"/>
    <w:p w:rsidR="004509E2" w:rsidRPr="00CD699C" w:rsidRDefault="00160A53" w:rsidP="00160A53">
      <w:pPr>
        <w:jc w:val="center"/>
      </w:pPr>
      <w:r>
        <w:t xml:space="preserve">                                                                           VŨ ĐÌNH HƯNG</w:t>
      </w:r>
      <w:r w:rsidR="004509E2" w:rsidRPr="00CD699C">
        <w:t xml:space="preserve">      </w:t>
      </w:r>
    </w:p>
    <w:sectPr w:rsidR="004509E2" w:rsidRPr="00CD699C" w:rsidSect="00160A53">
      <w:pgSz w:w="16838" w:h="11906" w:orient="landscape" w:code="9"/>
      <w:pgMar w:top="1382" w:right="1138" w:bottom="1138" w:left="1138" w:header="821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17" w:rsidRDefault="008F3D17" w:rsidP="00B36DC9">
      <w:r>
        <w:separator/>
      </w:r>
    </w:p>
  </w:endnote>
  <w:endnote w:type="continuationSeparator" w:id="0">
    <w:p w:rsidR="008F3D17" w:rsidRDefault="008F3D17" w:rsidP="00B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3198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C9" w:rsidRPr="00B36DC9" w:rsidRDefault="00B36DC9">
            <w:pPr>
              <w:pStyle w:val="Footer"/>
              <w:jc w:val="right"/>
              <w:rPr>
                <w:sz w:val="16"/>
                <w:szCs w:val="16"/>
              </w:rPr>
            </w:pPr>
            <w:r w:rsidRPr="005675AC">
              <w:rPr>
                <w:bCs/>
                <w:i/>
                <w:sz w:val="16"/>
                <w:szCs w:val="16"/>
              </w:rPr>
              <w:fldChar w:fldCharType="begin"/>
            </w:r>
            <w:r w:rsidRPr="005675AC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5675AC">
              <w:rPr>
                <w:bCs/>
                <w:i/>
                <w:sz w:val="16"/>
                <w:szCs w:val="16"/>
              </w:rPr>
              <w:fldChar w:fldCharType="separate"/>
            </w:r>
            <w:r w:rsidR="00160A53">
              <w:rPr>
                <w:bCs/>
                <w:i/>
                <w:noProof/>
                <w:sz w:val="16"/>
                <w:szCs w:val="16"/>
              </w:rPr>
              <w:t>3</w:t>
            </w:r>
            <w:r w:rsidRPr="005675AC">
              <w:rPr>
                <w:bCs/>
                <w:i/>
                <w:sz w:val="16"/>
                <w:szCs w:val="16"/>
              </w:rPr>
              <w:fldChar w:fldCharType="end"/>
            </w:r>
            <w:r w:rsidR="00531B01" w:rsidRPr="005675AC">
              <w:rPr>
                <w:bCs/>
                <w:i/>
                <w:sz w:val="16"/>
                <w:szCs w:val="16"/>
              </w:rPr>
              <w:t>/</w:t>
            </w:r>
            <w:r w:rsidRPr="005675AC">
              <w:rPr>
                <w:i/>
                <w:sz w:val="16"/>
                <w:szCs w:val="16"/>
              </w:rPr>
              <w:t xml:space="preserve"> </w:t>
            </w:r>
            <w:r w:rsidRPr="005675AC">
              <w:rPr>
                <w:bCs/>
                <w:i/>
                <w:sz w:val="16"/>
                <w:szCs w:val="16"/>
              </w:rPr>
              <w:fldChar w:fldCharType="begin"/>
            </w:r>
            <w:r w:rsidRPr="005675AC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5675AC">
              <w:rPr>
                <w:bCs/>
                <w:i/>
                <w:sz w:val="16"/>
                <w:szCs w:val="16"/>
              </w:rPr>
              <w:fldChar w:fldCharType="separate"/>
            </w:r>
            <w:r w:rsidR="00160A53">
              <w:rPr>
                <w:bCs/>
                <w:i/>
                <w:noProof/>
                <w:sz w:val="16"/>
                <w:szCs w:val="16"/>
              </w:rPr>
              <w:t>4</w:t>
            </w:r>
            <w:r w:rsidRPr="005675AC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6DC9" w:rsidRDefault="00B36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078099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77031845"/>
          <w:docPartObj>
            <w:docPartGallery w:val="Page Numbers (Top of Page)"/>
            <w:docPartUnique/>
          </w:docPartObj>
        </w:sdtPr>
        <w:sdtEndPr/>
        <w:sdtContent>
          <w:p w:rsidR="006B39F8" w:rsidRPr="006B39F8" w:rsidRDefault="006B39F8">
            <w:pPr>
              <w:pStyle w:val="Footer"/>
              <w:jc w:val="right"/>
              <w:rPr>
                <w:sz w:val="16"/>
                <w:szCs w:val="16"/>
              </w:rPr>
            </w:pPr>
            <w:r w:rsidRPr="006B39F8">
              <w:rPr>
                <w:b/>
                <w:bCs/>
                <w:sz w:val="16"/>
                <w:szCs w:val="16"/>
              </w:rPr>
              <w:fldChar w:fldCharType="begin"/>
            </w:r>
            <w:r w:rsidRPr="006B39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B39F8">
              <w:rPr>
                <w:b/>
                <w:bCs/>
                <w:sz w:val="16"/>
                <w:szCs w:val="16"/>
              </w:rPr>
              <w:fldChar w:fldCharType="separate"/>
            </w:r>
            <w:r w:rsidR="00160A53">
              <w:rPr>
                <w:b/>
                <w:bCs/>
                <w:noProof/>
                <w:sz w:val="16"/>
                <w:szCs w:val="16"/>
              </w:rPr>
              <w:t>4</w:t>
            </w:r>
            <w:r w:rsidRPr="006B39F8">
              <w:rPr>
                <w:b/>
                <w:bCs/>
                <w:sz w:val="16"/>
                <w:szCs w:val="16"/>
              </w:rPr>
              <w:fldChar w:fldCharType="end"/>
            </w:r>
            <w:r w:rsidR="00531B01">
              <w:rPr>
                <w:b/>
                <w:bCs/>
                <w:sz w:val="16"/>
                <w:szCs w:val="16"/>
              </w:rPr>
              <w:t>/</w:t>
            </w:r>
            <w:r w:rsidRPr="006B39F8">
              <w:rPr>
                <w:sz w:val="16"/>
                <w:szCs w:val="16"/>
              </w:rPr>
              <w:t xml:space="preserve"> </w:t>
            </w:r>
            <w:r w:rsidRPr="006B39F8">
              <w:rPr>
                <w:b/>
                <w:bCs/>
                <w:sz w:val="16"/>
                <w:szCs w:val="16"/>
              </w:rPr>
              <w:fldChar w:fldCharType="begin"/>
            </w:r>
            <w:r w:rsidRPr="006B39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B39F8">
              <w:rPr>
                <w:b/>
                <w:bCs/>
                <w:sz w:val="16"/>
                <w:szCs w:val="16"/>
              </w:rPr>
              <w:fldChar w:fldCharType="separate"/>
            </w:r>
            <w:r w:rsidR="00160A53">
              <w:rPr>
                <w:b/>
                <w:bCs/>
                <w:noProof/>
                <w:sz w:val="16"/>
                <w:szCs w:val="16"/>
              </w:rPr>
              <w:t>4</w:t>
            </w:r>
            <w:r w:rsidRPr="006B39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39F8" w:rsidRDefault="006B3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17" w:rsidRDefault="008F3D17" w:rsidP="00B36DC9">
      <w:r>
        <w:separator/>
      </w:r>
    </w:p>
  </w:footnote>
  <w:footnote w:type="continuationSeparator" w:id="0">
    <w:p w:rsidR="008F3D17" w:rsidRDefault="008F3D17" w:rsidP="00B3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C04"/>
    <w:multiLevelType w:val="hybridMultilevel"/>
    <w:tmpl w:val="0952CD0A"/>
    <w:lvl w:ilvl="0" w:tplc="5636B6A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B10AC4"/>
    <w:multiLevelType w:val="hybridMultilevel"/>
    <w:tmpl w:val="6A92E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424D76"/>
    <w:multiLevelType w:val="hybridMultilevel"/>
    <w:tmpl w:val="CC0EE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4C"/>
    <w:rsid w:val="00015BB2"/>
    <w:rsid w:val="00016BB8"/>
    <w:rsid w:val="000242FB"/>
    <w:rsid w:val="00030FD2"/>
    <w:rsid w:val="00071DAD"/>
    <w:rsid w:val="0007456D"/>
    <w:rsid w:val="000771CE"/>
    <w:rsid w:val="00090953"/>
    <w:rsid w:val="0009532C"/>
    <w:rsid w:val="000979CC"/>
    <w:rsid w:val="000A6FC1"/>
    <w:rsid w:val="000B6D4E"/>
    <w:rsid w:val="000D1E3E"/>
    <w:rsid w:val="000D41A1"/>
    <w:rsid w:val="000D54B3"/>
    <w:rsid w:val="000D5F96"/>
    <w:rsid w:val="000E130F"/>
    <w:rsid w:val="000F5CF4"/>
    <w:rsid w:val="00104025"/>
    <w:rsid w:val="00110B82"/>
    <w:rsid w:val="0012509E"/>
    <w:rsid w:val="00136C4F"/>
    <w:rsid w:val="0014754A"/>
    <w:rsid w:val="001477D3"/>
    <w:rsid w:val="00150BE0"/>
    <w:rsid w:val="00160A53"/>
    <w:rsid w:val="001768C1"/>
    <w:rsid w:val="00191C9B"/>
    <w:rsid w:val="001962B9"/>
    <w:rsid w:val="001A3759"/>
    <w:rsid w:val="001A4660"/>
    <w:rsid w:val="001B2101"/>
    <w:rsid w:val="001B7A7C"/>
    <w:rsid w:val="001D5584"/>
    <w:rsid w:val="001F2390"/>
    <w:rsid w:val="001F347A"/>
    <w:rsid w:val="001F3AC0"/>
    <w:rsid w:val="001F4EA8"/>
    <w:rsid w:val="00210B8F"/>
    <w:rsid w:val="0021357D"/>
    <w:rsid w:val="002407E1"/>
    <w:rsid w:val="002512F3"/>
    <w:rsid w:val="00257311"/>
    <w:rsid w:val="00261D14"/>
    <w:rsid w:val="00273F10"/>
    <w:rsid w:val="00275FFF"/>
    <w:rsid w:val="002C1D15"/>
    <w:rsid w:val="002D000D"/>
    <w:rsid w:val="002D51DF"/>
    <w:rsid w:val="002E2232"/>
    <w:rsid w:val="002F14CB"/>
    <w:rsid w:val="002F589B"/>
    <w:rsid w:val="002F6226"/>
    <w:rsid w:val="0030250A"/>
    <w:rsid w:val="00314AD6"/>
    <w:rsid w:val="00317A4B"/>
    <w:rsid w:val="0032321C"/>
    <w:rsid w:val="00347FB6"/>
    <w:rsid w:val="00357357"/>
    <w:rsid w:val="0036350C"/>
    <w:rsid w:val="00372002"/>
    <w:rsid w:val="00372418"/>
    <w:rsid w:val="00372BD4"/>
    <w:rsid w:val="00382AF9"/>
    <w:rsid w:val="00386D37"/>
    <w:rsid w:val="003944FE"/>
    <w:rsid w:val="00394DFA"/>
    <w:rsid w:val="003A60A9"/>
    <w:rsid w:val="003A6C31"/>
    <w:rsid w:val="003B0237"/>
    <w:rsid w:val="003B4D34"/>
    <w:rsid w:val="003C04A3"/>
    <w:rsid w:val="003D3940"/>
    <w:rsid w:val="003E3EB6"/>
    <w:rsid w:val="003F220D"/>
    <w:rsid w:val="003F7639"/>
    <w:rsid w:val="0040079D"/>
    <w:rsid w:val="00403B6D"/>
    <w:rsid w:val="00412F1E"/>
    <w:rsid w:val="00420C76"/>
    <w:rsid w:val="00421459"/>
    <w:rsid w:val="004228B4"/>
    <w:rsid w:val="004337D4"/>
    <w:rsid w:val="00441954"/>
    <w:rsid w:val="004479DF"/>
    <w:rsid w:val="004509E2"/>
    <w:rsid w:val="00455717"/>
    <w:rsid w:val="00462248"/>
    <w:rsid w:val="004634EC"/>
    <w:rsid w:val="004767BF"/>
    <w:rsid w:val="00481352"/>
    <w:rsid w:val="00482F4D"/>
    <w:rsid w:val="004835AC"/>
    <w:rsid w:val="004862DE"/>
    <w:rsid w:val="0048656E"/>
    <w:rsid w:val="004A79A6"/>
    <w:rsid w:val="004B5569"/>
    <w:rsid w:val="004E12CE"/>
    <w:rsid w:val="00506CD4"/>
    <w:rsid w:val="0051263E"/>
    <w:rsid w:val="00531B01"/>
    <w:rsid w:val="0054649C"/>
    <w:rsid w:val="0054799D"/>
    <w:rsid w:val="0056207F"/>
    <w:rsid w:val="005644E1"/>
    <w:rsid w:val="00566716"/>
    <w:rsid w:val="005675AC"/>
    <w:rsid w:val="005848FD"/>
    <w:rsid w:val="0058644A"/>
    <w:rsid w:val="00591B77"/>
    <w:rsid w:val="005960B0"/>
    <w:rsid w:val="005C2196"/>
    <w:rsid w:val="005C2599"/>
    <w:rsid w:val="005C358D"/>
    <w:rsid w:val="005D1EE7"/>
    <w:rsid w:val="005D3530"/>
    <w:rsid w:val="005E3B42"/>
    <w:rsid w:val="005F4735"/>
    <w:rsid w:val="00613E06"/>
    <w:rsid w:val="0061662C"/>
    <w:rsid w:val="0063461C"/>
    <w:rsid w:val="00642095"/>
    <w:rsid w:val="0064288B"/>
    <w:rsid w:val="00647A9A"/>
    <w:rsid w:val="0065775B"/>
    <w:rsid w:val="00660051"/>
    <w:rsid w:val="00667582"/>
    <w:rsid w:val="0068615C"/>
    <w:rsid w:val="006A7023"/>
    <w:rsid w:val="006B39F8"/>
    <w:rsid w:val="006C1F1D"/>
    <w:rsid w:val="006E1776"/>
    <w:rsid w:val="006E2A4D"/>
    <w:rsid w:val="00716FD5"/>
    <w:rsid w:val="007171FF"/>
    <w:rsid w:val="00726276"/>
    <w:rsid w:val="00735DDE"/>
    <w:rsid w:val="007415B7"/>
    <w:rsid w:val="00745D64"/>
    <w:rsid w:val="00794631"/>
    <w:rsid w:val="007A663C"/>
    <w:rsid w:val="007B0AFB"/>
    <w:rsid w:val="007B53AD"/>
    <w:rsid w:val="007B6413"/>
    <w:rsid w:val="007C30CE"/>
    <w:rsid w:val="007D05DB"/>
    <w:rsid w:val="007E5186"/>
    <w:rsid w:val="007E7521"/>
    <w:rsid w:val="0081193A"/>
    <w:rsid w:val="008176A3"/>
    <w:rsid w:val="00833C44"/>
    <w:rsid w:val="008461B6"/>
    <w:rsid w:val="00852B45"/>
    <w:rsid w:val="00857206"/>
    <w:rsid w:val="00857AFD"/>
    <w:rsid w:val="00863656"/>
    <w:rsid w:val="00871B20"/>
    <w:rsid w:val="00877547"/>
    <w:rsid w:val="008825D6"/>
    <w:rsid w:val="008974E7"/>
    <w:rsid w:val="008A7BB5"/>
    <w:rsid w:val="008C4959"/>
    <w:rsid w:val="008C4FDB"/>
    <w:rsid w:val="008D1C64"/>
    <w:rsid w:val="008F3D17"/>
    <w:rsid w:val="008F6D3F"/>
    <w:rsid w:val="00912910"/>
    <w:rsid w:val="00924268"/>
    <w:rsid w:val="0092594C"/>
    <w:rsid w:val="009266A1"/>
    <w:rsid w:val="0092797B"/>
    <w:rsid w:val="00933E3E"/>
    <w:rsid w:val="00934BF9"/>
    <w:rsid w:val="009451B9"/>
    <w:rsid w:val="00947F7B"/>
    <w:rsid w:val="00951F9C"/>
    <w:rsid w:val="009548F6"/>
    <w:rsid w:val="00957C8F"/>
    <w:rsid w:val="00963029"/>
    <w:rsid w:val="00977B58"/>
    <w:rsid w:val="00987132"/>
    <w:rsid w:val="0099464E"/>
    <w:rsid w:val="009B458C"/>
    <w:rsid w:val="009E0F49"/>
    <w:rsid w:val="009E1ED8"/>
    <w:rsid w:val="009E5A98"/>
    <w:rsid w:val="009E73D2"/>
    <w:rsid w:val="009F25AD"/>
    <w:rsid w:val="009F3DA7"/>
    <w:rsid w:val="009F5599"/>
    <w:rsid w:val="00A054CC"/>
    <w:rsid w:val="00A14927"/>
    <w:rsid w:val="00A220A9"/>
    <w:rsid w:val="00A267B7"/>
    <w:rsid w:val="00A27A1E"/>
    <w:rsid w:val="00A46067"/>
    <w:rsid w:val="00A627D3"/>
    <w:rsid w:val="00A710B4"/>
    <w:rsid w:val="00A753B5"/>
    <w:rsid w:val="00A77932"/>
    <w:rsid w:val="00A959CC"/>
    <w:rsid w:val="00A96DE4"/>
    <w:rsid w:val="00AA3D44"/>
    <w:rsid w:val="00AB3A41"/>
    <w:rsid w:val="00AB4D13"/>
    <w:rsid w:val="00AC4431"/>
    <w:rsid w:val="00AF3344"/>
    <w:rsid w:val="00B05861"/>
    <w:rsid w:val="00B22C09"/>
    <w:rsid w:val="00B2553F"/>
    <w:rsid w:val="00B34C05"/>
    <w:rsid w:val="00B36DC9"/>
    <w:rsid w:val="00B4749B"/>
    <w:rsid w:val="00B5496A"/>
    <w:rsid w:val="00B74984"/>
    <w:rsid w:val="00B9356C"/>
    <w:rsid w:val="00BA62D4"/>
    <w:rsid w:val="00BB3F40"/>
    <w:rsid w:val="00BB40FD"/>
    <w:rsid w:val="00BB67D8"/>
    <w:rsid w:val="00BC32B1"/>
    <w:rsid w:val="00BC555D"/>
    <w:rsid w:val="00BD7184"/>
    <w:rsid w:val="00BD7A94"/>
    <w:rsid w:val="00C030B7"/>
    <w:rsid w:val="00C06EE1"/>
    <w:rsid w:val="00C07027"/>
    <w:rsid w:val="00C113DA"/>
    <w:rsid w:val="00C17512"/>
    <w:rsid w:val="00C47E56"/>
    <w:rsid w:val="00C60D52"/>
    <w:rsid w:val="00C65A05"/>
    <w:rsid w:val="00C751F4"/>
    <w:rsid w:val="00C77E01"/>
    <w:rsid w:val="00C96A9A"/>
    <w:rsid w:val="00CA3C0E"/>
    <w:rsid w:val="00CB5B9D"/>
    <w:rsid w:val="00CC531E"/>
    <w:rsid w:val="00CD699C"/>
    <w:rsid w:val="00D008A1"/>
    <w:rsid w:val="00D0100C"/>
    <w:rsid w:val="00D05D6A"/>
    <w:rsid w:val="00D10C38"/>
    <w:rsid w:val="00D20646"/>
    <w:rsid w:val="00D2286E"/>
    <w:rsid w:val="00D228AD"/>
    <w:rsid w:val="00D24736"/>
    <w:rsid w:val="00D2513F"/>
    <w:rsid w:val="00D46F5A"/>
    <w:rsid w:val="00D73C8A"/>
    <w:rsid w:val="00D756FB"/>
    <w:rsid w:val="00D95100"/>
    <w:rsid w:val="00DA5915"/>
    <w:rsid w:val="00DA5F72"/>
    <w:rsid w:val="00DA795F"/>
    <w:rsid w:val="00DB07E2"/>
    <w:rsid w:val="00DC650C"/>
    <w:rsid w:val="00DC6CD1"/>
    <w:rsid w:val="00DD4F65"/>
    <w:rsid w:val="00DE041E"/>
    <w:rsid w:val="00DE244B"/>
    <w:rsid w:val="00E152D3"/>
    <w:rsid w:val="00E174D0"/>
    <w:rsid w:val="00E460F7"/>
    <w:rsid w:val="00E7096E"/>
    <w:rsid w:val="00E71743"/>
    <w:rsid w:val="00E9167B"/>
    <w:rsid w:val="00EA5FE7"/>
    <w:rsid w:val="00EB3EDA"/>
    <w:rsid w:val="00EC0133"/>
    <w:rsid w:val="00EC5C61"/>
    <w:rsid w:val="00ED1AF4"/>
    <w:rsid w:val="00EE6F53"/>
    <w:rsid w:val="00EE72E2"/>
    <w:rsid w:val="00EF321C"/>
    <w:rsid w:val="00F03C8A"/>
    <w:rsid w:val="00F0626F"/>
    <w:rsid w:val="00F11582"/>
    <w:rsid w:val="00F1586A"/>
    <w:rsid w:val="00F20D18"/>
    <w:rsid w:val="00F25B03"/>
    <w:rsid w:val="00F3113A"/>
    <w:rsid w:val="00F31FC7"/>
    <w:rsid w:val="00F3648A"/>
    <w:rsid w:val="00F45FA0"/>
    <w:rsid w:val="00F50470"/>
    <w:rsid w:val="00F64244"/>
    <w:rsid w:val="00F744C0"/>
    <w:rsid w:val="00F76403"/>
    <w:rsid w:val="00F91450"/>
    <w:rsid w:val="00FC6035"/>
    <w:rsid w:val="00FE2F5A"/>
    <w:rsid w:val="00FE4C5D"/>
    <w:rsid w:val="00FE5D4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94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92594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92594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94C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2594C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92594C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92594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2594C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2594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2594C"/>
    <w:rPr>
      <w:rFonts w:ascii=".VnTimeH" w:eastAsia="Times New Roman" w:hAnsi=".VnTimeH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1A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94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92594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92594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94C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2594C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92594C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92594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2594C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2594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2594C"/>
    <w:rPr>
      <w:rFonts w:ascii=".VnTimeH" w:eastAsia="Times New Roman" w:hAnsi=".VnTimeH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1A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t+X7XnAtxo9wYf11U8IPKQ6FPI8=</DigestValue>
    </Reference>
    <Reference URI="#idOfficeObject" Type="http://www.w3.org/2000/09/xmldsig#Object">
      <DigestMethod Algorithm="http://www.w3.org/2000/09/xmldsig#sha1"/>
      <DigestValue>xhzK8+OqfC3TrQ0hmZJ6WOg4uwo=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ZGj7+erYbstCQBn05l5iZqkh8ec=</DigestValue>
    </Reference>
  </SignedInfo>
  <SignatureValue>NOIPP5JA9UikJb97PFQnxuiSlie+Tee5owR/GI8A4FGF6skp6nM1DwXqfx/nqlfjeqfocvvezkim
qmu3zeOS0/XHz4kpo2+RaLA9cME3PJxQOhgu7Px9kSbMZHHhH8aHnJOLOAtT3I8i0b9CbfbHxa3I
UhrPykBlgcm2zDKDA78=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pY3lj4SjCYO6JtNTFNu3o5R6/+U=</DigestValue>
      </Reference>
      <Reference URI="/word/settings.xml?ContentType=application/vnd.openxmlformats-officedocument.wordprocessingml.settings+xml">
        <DigestMethod Algorithm="http://www.w3.org/2000/09/xmldsig#sha1"/>
        <DigestValue>QP+meF4Mc++vqZJ3jQz4NHyxI44=</DigestValue>
      </Reference>
      <Reference URI="/word/stylesWithEffects.xml?ContentType=application/vnd.ms-word.stylesWithEffects+xml">
        <DigestMethod Algorithm="http://www.w3.org/2000/09/xmldsig#sha1"/>
        <DigestValue>vdRVPJfn+V2Hl6fV7ZiL6c1aUUM=</DigestValue>
      </Reference>
      <Reference URI="/word/styles.xml?ContentType=application/vnd.openxmlformats-officedocument.wordprocessingml.styles+xml">
        <DigestMethod Algorithm="http://www.w3.org/2000/09/xmldsig#sha1"/>
        <DigestValue>2ZmQrzhtPU/RGVB07tM+LwihMoQ=</DigestValue>
      </Reference>
      <Reference URI="/word/fontTable.xml?ContentType=application/vnd.openxmlformats-officedocument.wordprocessingml.fontTable+xml">
        <DigestMethod Algorithm="http://www.w3.org/2000/09/xmldsig#sha1"/>
        <DigestValue>Ncq4XzwPaWNWDSB+A4NFGJi/Hl0=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WFsKAlknf81MvfGklN2249diUXA=</DigestValue>
      </Reference>
      <Reference URI="/word/endnotes.xml?ContentType=application/vnd.openxmlformats-officedocument.wordprocessingml.endnotes+xml">
        <DigestMethod Algorithm="http://www.w3.org/2000/09/xmldsig#sha1"/>
        <DigestValue>2VP6533QGMnUa7siokHPNjwurTg=</DigestValue>
      </Reference>
      <Reference URI="/word/document.xml?ContentType=application/vnd.openxmlformats-officedocument.wordprocessingml.document.main+xml">
        <DigestMethod Algorithm="http://www.w3.org/2000/09/xmldsig#sha1"/>
        <DigestValue>Gb1UmhhZmxAENsJ4OLcQ184zr0U=</DigestValue>
      </Reference>
      <Reference URI="/word/webSettings.xml?ContentType=application/vnd.openxmlformats-officedocument.wordprocessingml.webSettings+xml">
        <DigestMethod Algorithm="http://www.w3.org/2000/09/xmldsig#sha1"/>
        <DigestValue>70Y8fQku4zV11CModSV1dC5Kz80=</DigestValue>
      </Reference>
      <Reference URI="/word/footnotes.xml?ContentType=application/vnd.openxmlformats-officedocument.wordprocessingml.footnotes+xml">
        <DigestMethod Algorithm="http://www.w3.org/2000/09/xmldsig#sha1"/>
        <DigestValue>EiwSeV8KdyCa+RGtFDslaYV+l3I=</DigestValue>
      </Reference>
      <Reference URI="/word/footer2.xml?ContentType=application/vnd.openxmlformats-officedocument.wordprocessingml.footer+xml">
        <DigestMethod Algorithm="http://www.w3.org/2000/09/xmldsig#sha1"/>
        <DigestValue>RaYpajc+ZsWLc0kHbR4cN+fi+A8=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2015-07-30T10:20:42Z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2015-07-30T10:20:42Z</xd:SigningTime>
          <xd:SigningCertificate>
            <xd:Cert>
              <xd:CertDigest>
                <DigestMethod Algorithm="http://www.w3.org/2000/09/xmldsig#sha1"/>
                <DigestValue>7QiYhOkTHrHtUxiO2EfDAFF0zNc=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HBSC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Hong Nhung</dc:creator>
  <cp:keywords/>
  <dc:description/>
  <cp:lastModifiedBy>SCMS</cp:lastModifiedBy>
  <cp:revision>34</cp:revision>
  <cp:lastPrinted>2015-07-30T08:58:00Z</cp:lastPrinted>
  <dcterms:created xsi:type="dcterms:W3CDTF">2014-07-31T02:36:00Z</dcterms:created>
  <dcterms:modified xsi:type="dcterms:W3CDTF">2015-07-30T10:19:00Z</dcterms:modified>
</cp:coreProperties>
</file>